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A23" w:rsidRPr="00A82A23" w:rsidRDefault="00A82A23" w:rsidP="00A82A23">
      <w:pPr>
        <w:spacing w:after="0" w:line="240" w:lineRule="auto"/>
        <w:jc w:val="center"/>
        <w:textAlignment w:val="baseline"/>
        <w:outlineLvl w:val="1"/>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t>ПРАВИТЕЛЬСТВО РЕСПУБЛИКИ БУРЯТИЯ</w:t>
      </w: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ПОСТАНОВЛЕНИЕ</w:t>
      </w: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от 16 апреля 2021 года N 177</w:t>
      </w:r>
      <w:r w:rsidRPr="00A82A23">
        <w:rPr>
          <w:rFonts w:ascii="Arial" w:eastAsia="Times New Roman" w:hAnsi="Arial" w:cs="Arial"/>
          <w:b/>
          <w:bCs/>
          <w:color w:val="444444"/>
          <w:sz w:val="24"/>
          <w:szCs w:val="24"/>
          <w:lang w:eastAsia="ru-RU"/>
        </w:rPr>
        <w:br/>
        <w:t>г. Улан-Удэ</w:t>
      </w: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Об утверждении Государственной программы Республики Бурятия "Профилактика безнадзорности и правонарушений несовершеннолетних в Республике Бурятия на 2021 - 2030 годы"</w:t>
      </w:r>
    </w:p>
    <w:p w:rsidR="00A82A23" w:rsidRPr="00A82A23" w:rsidRDefault="00A82A23" w:rsidP="00A82A23">
      <w:pPr>
        <w:spacing w:after="0" w:line="240" w:lineRule="auto"/>
        <w:jc w:val="center"/>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(с изменениями на 24 февраля 2022 года)</w:t>
      </w:r>
    </w:p>
    <w:p w:rsidR="00A82A23" w:rsidRPr="00A82A23" w:rsidRDefault="00A82A23" w:rsidP="00A82A23">
      <w:pPr>
        <w:spacing w:after="0" w:line="240" w:lineRule="auto"/>
        <w:jc w:val="center"/>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ред. </w:t>
      </w:r>
      <w:hyperlink r:id="rId4" w:history="1">
        <w:r w:rsidRPr="00A82A23">
          <w:rPr>
            <w:rFonts w:ascii="Arial" w:eastAsia="Times New Roman" w:hAnsi="Arial" w:cs="Arial"/>
            <w:color w:val="3451A0"/>
            <w:sz w:val="24"/>
            <w:szCs w:val="24"/>
            <w:u w:val="single"/>
            <w:lang w:eastAsia="ru-RU"/>
          </w:rPr>
          <w:t>Постановлений Правительства Республики Бурятия от 26.10.2021 N 614</w:t>
        </w:r>
      </w:hyperlink>
      <w:r w:rsidRPr="00A82A23">
        <w:rPr>
          <w:rFonts w:ascii="Arial" w:eastAsia="Times New Roman" w:hAnsi="Arial" w:cs="Arial"/>
          <w:color w:val="444444"/>
          <w:sz w:val="24"/>
          <w:szCs w:val="24"/>
          <w:lang w:eastAsia="ru-RU"/>
        </w:rPr>
        <w:t>, от 24.02.2022 N 77)</w:t>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br/>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соответствии с </w:t>
      </w:r>
      <w:hyperlink r:id="rId5" w:history="1">
        <w:r w:rsidRPr="00A82A23">
          <w:rPr>
            <w:rFonts w:ascii="Arial" w:eastAsia="Times New Roman" w:hAnsi="Arial" w:cs="Arial"/>
            <w:color w:val="3451A0"/>
            <w:sz w:val="24"/>
            <w:szCs w:val="24"/>
            <w:u w:val="single"/>
            <w:lang w:eastAsia="ru-RU"/>
          </w:rPr>
          <w:t>постановлением Правительства Республики Бурятия от 27.09.2011 N 500 "Об утверждении Порядка разработки, реализации и оценки эффективности государственных программ Республики Бурятия"</w:t>
        </w:r>
      </w:hyperlink>
      <w:r w:rsidRPr="00A82A23">
        <w:rPr>
          <w:rFonts w:ascii="Arial" w:eastAsia="Times New Roman" w:hAnsi="Arial" w:cs="Arial"/>
          <w:color w:val="444444"/>
          <w:sz w:val="24"/>
          <w:szCs w:val="24"/>
          <w:lang w:eastAsia="ru-RU"/>
        </w:rPr>
        <w:t>, </w:t>
      </w:r>
      <w:hyperlink r:id="rId6" w:history="1">
        <w:r w:rsidRPr="00A82A23">
          <w:rPr>
            <w:rFonts w:ascii="Arial" w:eastAsia="Times New Roman" w:hAnsi="Arial" w:cs="Arial"/>
            <w:color w:val="3451A0"/>
            <w:sz w:val="24"/>
            <w:szCs w:val="24"/>
            <w:u w:val="single"/>
            <w:lang w:eastAsia="ru-RU"/>
          </w:rPr>
          <w:t>распоряжением Правительства Республики Бурятия от 30.11.2011 N 852-р</w:t>
        </w:r>
      </w:hyperlink>
      <w:r w:rsidRPr="00A82A23">
        <w:rPr>
          <w:rFonts w:ascii="Arial" w:eastAsia="Times New Roman" w:hAnsi="Arial" w:cs="Arial"/>
          <w:color w:val="444444"/>
          <w:sz w:val="24"/>
          <w:szCs w:val="24"/>
          <w:lang w:eastAsia="ru-RU"/>
        </w:rPr>
        <w:t> Правительство Республики Бурятия постановляет:</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xml:space="preserve">1. Утвердить прилагаемую </w:t>
      </w:r>
      <w:bookmarkStart w:id="0" w:name="_GoBack"/>
      <w:r w:rsidRPr="00A82A23">
        <w:rPr>
          <w:rFonts w:ascii="Arial" w:eastAsia="Times New Roman" w:hAnsi="Arial" w:cs="Arial"/>
          <w:color w:val="444444"/>
          <w:sz w:val="24"/>
          <w:szCs w:val="24"/>
          <w:lang w:eastAsia="ru-RU"/>
        </w:rPr>
        <w:t>Государственную программу Республики Бурятия "Профилактика безнадзорности и правонарушений несовершеннолетних в Республике Бурятия на 2021 - 2030 годы".</w:t>
      </w:r>
      <w:r w:rsidRPr="00A82A23">
        <w:rPr>
          <w:rFonts w:ascii="Arial" w:eastAsia="Times New Roman" w:hAnsi="Arial" w:cs="Arial"/>
          <w:color w:val="444444"/>
          <w:sz w:val="24"/>
          <w:szCs w:val="24"/>
          <w:lang w:eastAsia="ru-RU"/>
        </w:rPr>
        <w:br/>
      </w:r>
      <w:bookmarkEnd w:id="0"/>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2. Настоящее постановление вступает в силу со дня его официального опубликования.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jc w:val="right"/>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br/>
      </w:r>
      <w:r w:rsidRPr="00A82A23">
        <w:rPr>
          <w:rFonts w:ascii="Arial" w:eastAsia="Times New Roman" w:hAnsi="Arial" w:cs="Arial"/>
          <w:color w:val="444444"/>
          <w:sz w:val="24"/>
          <w:szCs w:val="24"/>
          <w:lang w:eastAsia="ru-RU"/>
        </w:rPr>
        <w:br/>
        <w:t>Исполняющий обязанности</w:t>
      </w:r>
      <w:r w:rsidRPr="00A82A23">
        <w:rPr>
          <w:rFonts w:ascii="Arial" w:eastAsia="Times New Roman" w:hAnsi="Arial" w:cs="Arial"/>
          <w:color w:val="444444"/>
          <w:sz w:val="24"/>
          <w:szCs w:val="24"/>
          <w:lang w:eastAsia="ru-RU"/>
        </w:rPr>
        <w:br/>
        <w:t>Председателя Правительства</w:t>
      </w:r>
      <w:r w:rsidRPr="00A82A23">
        <w:rPr>
          <w:rFonts w:ascii="Arial" w:eastAsia="Times New Roman" w:hAnsi="Arial" w:cs="Arial"/>
          <w:color w:val="444444"/>
          <w:sz w:val="24"/>
          <w:szCs w:val="24"/>
          <w:lang w:eastAsia="ru-RU"/>
        </w:rPr>
        <w:br/>
        <w:t>Республики Бурятия</w:t>
      </w:r>
      <w:r w:rsidRPr="00A82A23">
        <w:rPr>
          <w:rFonts w:ascii="Arial" w:eastAsia="Times New Roman" w:hAnsi="Arial" w:cs="Arial"/>
          <w:color w:val="444444"/>
          <w:sz w:val="24"/>
          <w:szCs w:val="24"/>
          <w:lang w:eastAsia="ru-RU"/>
        </w:rPr>
        <w:br/>
        <w:t>В.МУХИН</w:t>
      </w:r>
    </w:p>
    <w:p w:rsidR="00A82A23" w:rsidRPr="00A82A23" w:rsidRDefault="00A82A23" w:rsidP="00A82A23">
      <w:pPr>
        <w:spacing w:after="0" w:line="240" w:lineRule="auto"/>
        <w:jc w:val="right"/>
        <w:textAlignment w:val="baseline"/>
        <w:outlineLvl w:val="1"/>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Утверждена</w:t>
      </w:r>
      <w:r w:rsidRPr="00A82A23">
        <w:rPr>
          <w:rFonts w:ascii="Arial" w:eastAsia="Times New Roman" w:hAnsi="Arial" w:cs="Arial"/>
          <w:b/>
          <w:bCs/>
          <w:color w:val="444444"/>
          <w:sz w:val="24"/>
          <w:szCs w:val="24"/>
          <w:lang w:eastAsia="ru-RU"/>
        </w:rPr>
        <w:br/>
        <w:t>Постановлением Правительства</w:t>
      </w:r>
      <w:r w:rsidRPr="00A82A23">
        <w:rPr>
          <w:rFonts w:ascii="Arial" w:eastAsia="Times New Roman" w:hAnsi="Arial" w:cs="Arial"/>
          <w:b/>
          <w:bCs/>
          <w:color w:val="444444"/>
          <w:sz w:val="24"/>
          <w:szCs w:val="24"/>
          <w:lang w:eastAsia="ru-RU"/>
        </w:rPr>
        <w:br/>
        <w:t>Республики Бурятия</w:t>
      </w:r>
      <w:r w:rsidRPr="00A82A23">
        <w:rPr>
          <w:rFonts w:ascii="Arial" w:eastAsia="Times New Roman" w:hAnsi="Arial" w:cs="Arial"/>
          <w:b/>
          <w:bCs/>
          <w:color w:val="444444"/>
          <w:sz w:val="24"/>
          <w:szCs w:val="24"/>
          <w:lang w:eastAsia="ru-RU"/>
        </w:rPr>
        <w:br/>
        <w:t>от 16.04.2021 N 177</w:t>
      </w:r>
    </w:p>
    <w:p w:rsidR="00A82A23" w:rsidRPr="00A82A23" w:rsidRDefault="00A82A23" w:rsidP="00A82A23">
      <w:pPr>
        <w:spacing w:after="0" w:line="240" w:lineRule="auto"/>
        <w:jc w:val="center"/>
        <w:textAlignment w:val="baseline"/>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ГОСУДАРСТВЕННАЯ ПРОГРАММА РЕСПУБЛИКИ БУРЯТИЯ "ПРОФИЛАКТИКА БЕЗНАДЗОРНОСТИ И ПРАВОНАРУШЕНИЙ НЕСОВЕРШЕННОЛЕТНИХ В РЕСПУБЛИКЕ БУРЯТИЯ НА 2021 - 2030 ГОДЫ"</w:t>
      </w:r>
    </w:p>
    <w:p w:rsidR="00A82A23" w:rsidRPr="00A82A23" w:rsidRDefault="00A82A23" w:rsidP="00A82A23">
      <w:pPr>
        <w:spacing w:after="0" w:line="240" w:lineRule="auto"/>
        <w:jc w:val="center"/>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ред. </w:t>
      </w:r>
      <w:hyperlink r:id="rId7" w:history="1">
        <w:r w:rsidRPr="00A82A23">
          <w:rPr>
            <w:rFonts w:ascii="Arial" w:eastAsia="Times New Roman" w:hAnsi="Arial" w:cs="Arial"/>
            <w:color w:val="3451A0"/>
            <w:sz w:val="24"/>
            <w:szCs w:val="24"/>
            <w:u w:val="single"/>
            <w:lang w:eastAsia="ru-RU"/>
          </w:rPr>
          <w:t>Постановлений Правительства Республики Бурятия от 26.10.2021 N 614</w:t>
        </w:r>
      </w:hyperlink>
      <w:r w:rsidRPr="00A82A23">
        <w:rPr>
          <w:rFonts w:ascii="Arial" w:eastAsia="Times New Roman" w:hAnsi="Arial" w:cs="Arial"/>
          <w:color w:val="444444"/>
          <w:sz w:val="24"/>
          <w:szCs w:val="24"/>
          <w:lang w:eastAsia="ru-RU"/>
        </w:rPr>
        <w:t>, от 24.02.2022 N 77)</w:t>
      </w:r>
    </w:p>
    <w:p w:rsidR="00A82A23" w:rsidRPr="00A82A23" w:rsidRDefault="00A82A23" w:rsidP="00A82A23">
      <w:pPr>
        <w:spacing w:after="0" w:line="240" w:lineRule="auto"/>
        <w:jc w:val="center"/>
        <w:textAlignment w:val="baseline"/>
        <w:outlineLvl w:val="2"/>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lastRenderedPageBreak/>
        <w:br/>
      </w: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Паспорт Государственной программы Республики Бурятия "Профилактика безнадзорности и правонарушений несовершеннолетних в Республике Бурятия на 2021 - 2030 годы"</w:t>
      </w:r>
      <w:r w:rsidRPr="00A82A23">
        <w:rPr>
          <w:rFonts w:ascii="Arial" w:eastAsia="Times New Roman" w:hAnsi="Arial" w:cs="Arial"/>
          <w:b/>
          <w:bCs/>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2393"/>
        <w:gridCol w:w="1461"/>
        <w:gridCol w:w="1466"/>
        <w:gridCol w:w="915"/>
        <w:gridCol w:w="1466"/>
        <w:gridCol w:w="916"/>
        <w:gridCol w:w="738"/>
      </w:tblGrid>
      <w:tr w:rsidR="00A82A23" w:rsidRPr="00A82A23" w:rsidTr="00A82A23">
        <w:trPr>
          <w:trHeight w:val="15"/>
        </w:trPr>
        <w:tc>
          <w:tcPr>
            <w:tcW w:w="2402" w:type="dxa"/>
            <w:tcBorders>
              <w:top w:val="nil"/>
              <w:left w:val="nil"/>
              <w:bottom w:val="nil"/>
              <w:right w:val="nil"/>
            </w:tcBorders>
            <w:shd w:val="clear" w:color="auto" w:fill="auto"/>
            <w:hideMark/>
          </w:tcPr>
          <w:p w:rsidR="00A82A23" w:rsidRPr="00A82A23" w:rsidRDefault="00A82A23" w:rsidP="00A82A23">
            <w:pPr>
              <w:spacing w:after="0" w:line="240" w:lineRule="auto"/>
              <w:rPr>
                <w:rFonts w:ascii="Arial" w:eastAsia="Times New Roman" w:hAnsi="Arial" w:cs="Arial"/>
                <w:color w:val="444444"/>
                <w:sz w:val="24"/>
                <w:szCs w:val="24"/>
                <w:lang w:eastAsia="ru-RU"/>
              </w:rPr>
            </w:pPr>
          </w:p>
        </w:tc>
        <w:tc>
          <w:tcPr>
            <w:tcW w:w="1478"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Наименование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Профилактика безнадзорности и правонарушений несовершеннолетних в Республике Бурятия на 2021 - 2030 годы</w:t>
            </w:r>
          </w:p>
        </w:tc>
      </w:tr>
      <w:tr w:rsidR="00A82A23" w:rsidRPr="00A82A23" w:rsidTr="00A82A23">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Цель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Повышение эффективности региональной системы профилактики безнадзорности, правонарушений и преступлений несовершеннолетних, защиты их прав, укрепления и сохранения психического здоровья</w:t>
            </w:r>
          </w:p>
        </w:tc>
      </w:tr>
      <w:tr w:rsidR="00A82A23" w:rsidRPr="00A82A23" w:rsidTr="00A82A23">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Задачи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 Предупреждение безнадзорности, беспризорности, правонарушений и антиобщественных действий несовершеннолетних.</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 Обеспечение межведомственного сопровождения несовершеннолетних, состоящих на профилактических учетах субъектов системы профилактики, и семей, признанных находящимися в социально опасном положении.</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 Укрепление и сохранение психического здоровья и психологического благополучия среди несовершеннолетних</w:t>
            </w:r>
          </w:p>
        </w:tc>
      </w:tr>
      <w:tr w:rsidR="00A82A23" w:rsidRPr="00A82A23" w:rsidTr="00A82A23">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Срок реализации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2021 - 2030 годы:</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I этап: 2021 - 2024 годы;</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II этап: 2025 - 2030 годы</w:t>
            </w:r>
          </w:p>
        </w:tc>
      </w:tr>
      <w:tr w:rsidR="00A82A23" w:rsidRPr="00A82A23" w:rsidTr="00A82A23">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Ожидаемые результаты реализации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уменьшение количества несовершеннолетних, участвующих в совершении преступлений, повышение правового просвещения обучающихся и формирование законопослушного поведения, предотвращение совершения ими противоправных деяний - до 840 преступлений;</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 увеличение охвата детей, находящихся на различных видах профилактического учета, дополнительным образованием, обеспечение их досуговой занятости, раннее </w:t>
            </w:r>
            <w:proofErr w:type="spellStart"/>
            <w:r w:rsidRPr="00A82A23">
              <w:rPr>
                <w:rFonts w:ascii="Times New Roman" w:eastAsia="Times New Roman" w:hAnsi="Times New Roman" w:cs="Times New Roman"/>
                <w:sz w:val="24"/>
                <w:szCs w:val="24"/>
                <w:lang w:eastAsia="ru-RU"/>
              </w:rPr>
              <w:t>профориентационное</w:t>
            </w:r>
            <w:proofErr w:type="spellEnd"/>
            <w:r w:rsidRPr="00A82A23">
              <w:rPr>
                <w:rFonts w:ascii="Times New Roman" w:eastAsia="Times New Roman" w:hAnsi="Times New Roman" w:cs="Times New Roman"/>
                <w:sz w:val="24"/>
                <w:szCs w:val="24"/>
                <w:lang w:eastAsia="ru-RU"/>
              </w:rPr>
              <w:t xml:space="preserve"> сопровождение обучающихся, содействие в трудоустройстве и занятости несовершеннолетних, вовлечение в социально полезную деятельность, формирование социально ответственной личности посредством реализации социально значимых проектов - до 99%;</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увеличение количества несовершеннолетних, в отношении которых проведена комплексная психолого-педагогическая помощь и поддержка, оказание психолого-психотерапевтической, психолого-педагогической, психиатрической (в том числе экстренной) помощи детям и подросткам, имеющим проблемы адаптации в образовательной и социальной среде, - до 80%</w:t>
            </w:r>
          </w:p>
        </w:tc>
      </w:tr>
      <w:tr w:rsidR="00A82A23" w:rsidRPr="00A82A23" w:rsidTr="00A82A23">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Целевые индикаторы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 Количество несовершеннолетних, участвующих в совершении преступлений и правонарушений.</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 Доля охвата детей, находящихся на различных видах профилактического учета (ПДН, ВШУ), дополнительным образованием, обеспечение их досуговой занятости.</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3. Доля охвата несовершеннолетних, в отношении которых проведена комплексная психолого-педагогическая, социальная помощь и поддержка</w:t>
            </w:r>
          </w:p>
        </w:tc>
      </w:tr>
      <w:tr w:rsidR="00A82A23" w:rsidRPr="00A82A23" w:rsidTr="00A82A23">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Подпрограммы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Подпрограмма N 1 "Предупреждение безнадзорности и беспризорности несовершеннолетних".</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Подпрограмма N 2 "Социально-профилактическое сопровождение несовершеннолетних, состоящих на различных видах учета".</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Подпрограмма N 3 "Психическое здоровье и психологическое благополучие несовершеннолетних"</w:t>
            </w:r>
          </w:p>
        </w:tc>
      </w:tr>
      <w:tr w:rsidR="00A82A23" w:rsidRPr="00A82A23" w:rsidTr="00A82A23">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Ответственный исполнитель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образования и науки Республики Бурятия</w:t>
            </w:r>
          </w:p>
        </w:tc>
      </w:tr>
      <w:tr w:rsidR="00A82A23" w:rsidRPr="00A82A23" w:rsidTr="00A82A23">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Соисполнители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Комиссия по делам несовершеннолетних и защите их прав Правительства Республики Бурятия;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здравоохранения Республики Бурятия;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спорта и молодежной политики Республики Бурятия;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социальной защиты населения Республики Бурятия;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культуры Республики Бурятия;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Республиканское агентство занятости населения;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органы местного самоуправления;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внутренних дел по Республике Бурятия (по согласованию);</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федеральное казенное учреждение "Уголовно-исполнительная инспекция" Управления Федеральной службы исполнения наказаний по Республике Бурятия (по согласованию);</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ФГБОУ ВО "Бурятский государственный университет" (по согласованию);</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Территориальное отделение Республики Бурятия Общероссийской профессиональной психотерапевтической лиги (по согласованию)</w:t>
            </w:r>
          </w:p>
        </w:tc>
      </w:tr>
      <w:tr w:rsidR="00A82A23" w:rsidRPr="00A82A23" w:rsidTr="00A82A23">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Объем бюджетных ассигнований Государственной программы</w:t>
            </w:r>
          </w:p>
        </w:tc>
        <w:tc>
          <w:tcPr>
            <w:tcW w:w="702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тыс. руб.</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center"/>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Годы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center"/>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center"/>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ФБ</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center"/>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РБ</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center"/>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МБ</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center"/>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ВИ</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14844,0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14844,0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25511,0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25511,0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18777,7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18777,7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2024</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18777,7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18777,7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2027</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2029</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77910,4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77910,4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r>
      <w:tr w:rsidR="00A82A23" w:rsidRPr="00A82A23" w:rsidTr="00A82A23">
        <w:tc>
          <w:tcPr>
            <w:tcW w:w="942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ind w:firstLine="480"/>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(раздел в ред. </w:t>
            </w:r>
            <w:hyperlink r:id="rId8" w:history="1">
              <w:r w:rsidRPr="00A82A23">
                <w:rPr>
                  <w:rFonts w:ascii="Times New Roman" w:eastAsia="Times New Roman" w:hAnsi="Times New Roman" w:cs="Times New Roman"/>
                  <w:color w:val="3451A0"/>
                  <w:sz w:val="24"/>
                  <w:szCs w:val="24"/>
                  <w:u w:val="single"/>
                  <w:lang w:eastAsia="ru-RU"/>
                </w:rPr>
                <w:t>Постановления Правительства Республики Бурятия от 24.02.2022 N 77</w:t>
              </w:r>
            </w:hyperlink>
            <w:r w:rsidRPr="00A82A23">
              <w:rPr>
                <w:rFonts w:ascii="Times New Roman" w:eastAsia="Times New Roman" w:hAnsi="Times New Roman" w:cs="Times New Roman"/>
                <w:sz w:val="24"/>
                <w:szCs w:val="24"/>
                <w:lang w:eastAsia="ru-RU"/>
              </w:rPr>
              <w:t>)</w:t>
            </w:r>
            <w:r w:rsidRPr="00A82A23">
              <w:rPr>
                <w:rFonts w:ascii="Times New Roman" w:eastAsia="Times New Roman" w:hAnsi="Times New Roman" w:cs="Times New Roman"/>
                <w:sz w:val="24"/>
                <w:szCs w:val="24"/>
                <w:lang w:eastAsia="ru-RU"/>
              </w:rPr>
              <w:br/>
            </w:r>
          </w:p>
        </w:tc>
      </w:tr>
    </w:tbl>
    <w:p w:rsidR="00A82A23" w:rsidRPr="00A82A23" w:rsidRDefault="00A82A23" w:rsidP="00A82A23">
      <w:pPr>
        <w:spacing w:after="0" w:line="240" w:lineRule="auto"/>
        <w:jc w:val="center"/>
        <w:textAlignment w:val="baseline"/>
        <w:outlineLvl w:val="2"/>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Раздел I. ХАРАКТЕРИСТИКА ТЕКУЩЕГО СОСТОЯНИЯ, ОСНОВНЫЕ ПРОБЛЕМЫ В СФЕРЕ ПРОФИЛАКТИКИ БЕЗНАДЗОРНОСТИ И ПРАВОНАРУШЕНИЙ НЕСОВЕРШЕННОЛЕТНИХ</w:t>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Сферой реализации Государственной программы является профилактика безнадзорности и правонарушений несовершеннолетних в Республике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Правительством Республики Бурятия, органами исполнительной власти и органами местного самоуправления совместно с органами внутренних дел и иными правоохранительными органами осуществляется планомерная работа по развитию системы профилактики безнадзорности и правонарушений несовершеннолетних.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Во исполнение </w:t>
      </w:r>
      <w:hyperlink r:id="rId9" w:anchor="7D20K3" w:history="1">
        <w:r w:rsidRPr="00A82A23">
          <w:rPr>
            <w:rFonts w:ascii="Arial" w:eastAsia="Times New Roman" w:hAnsi="Arial" w:cs="Arial"/>
            <w:color w:val="3451A0"/>
            <w:sz w:val="24"/>
            <w:szCs w:val="24"/>
            <w:u w:val="single"/>
            <w:lang w:eastAsia="ru-RU"/>
          </w:rPr>
          <w:t>Федерального закона от 24 июня 1999 г. N 120-ФЗ "Об основах системы профилактики безнадзорности и правонарушений несовершеннолетних"</w:t>
        </w:r>
      </w:hyperlink>
      <w:r w:rsidRPr="00A82A23">
        <w:rPr>
          <w:rFonts w:ascii="Arial" w:eastAsia="Times New Roman" w:hAnsi="Arial" w:cs="Arial"/>
          <w:color w:val="444444"/>
          <w:sz w:val="24"/>
          <w:szCs w:val="24"/>
          <w:lang w:eastAsia="ru-RU"/>
        </w:rPr>
        <w:t> на территории республики реализуется единый подход в решении вопросов предупреждения безнадзорности, правонарушений и преступлений несовершеннолетних, определена межведомственная система профилактической работы с несовершеннолетними.</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соответствии с </w:t>
      </w:r>
      <w:hyperlink r:id="rId10" w:history="1">
        <w:r w:rsidRPr="00A82A23">
          <w:rPr>
            <w:rFonts w:ascii="Arial" w:eastAsia="Times New Roman" w:hAnsi="Arial" w:cs="Arial"/>
            <w:color w:val="3451A0"/>
            <w:sz w:val="24"/>
            <w:szCs w:val="24"/>
            <w:u w:val="single"/>
            <w:lang w:eastAsia="ru-RU"/>
          </w:rPr>
          <w:t>Законом Республики Бурятия от 19 сентября 2006 г. N 1844-III "О комиссиях по делам несовершеннолетних и защите их прав в Республике Бурятия и наделении органов местного самоуправления городских округов и муниципальных районов государственными полномочиями по созданию и организации деятельности комиссий по делам несовершеннолетних и защите их прав"</w:t>
        </w:r>
      </w:hyperlink>
      <w:r w:rsidRPr="00A82A23">
        <w:rPr>
          <w:rFonts w:ascii="Arial" w:eastAsia="Times New Roman" w:hAnsi="Arial" w:cs="Arial"/>
          <w:color w:val="444444"/>
          <w:sz w:val="24"/>
          <w:szCs w:val="24"/>
          <w:lang w:eastAsia="ru-RU"/>
        </w:rPr>
        <w:t> в республике сформирована система комиссий по делам несовершеннолетних и защите их прав.</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Координацию усилий всех органов и учреждений системы профилактики безнадзорности и правонарушений несовершеннолетних осуществляет Комиссия по делам несовершеннолетних и защите их прав Правительства Республики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xml:space="preserve">Органами системы профилактики безнадзорности и правонарушений несовершеннолетних организовано проведение ведомственных и совместных профилактических мероприятий. Значительное внимание уделяется профилактике повторной преступности несовершеннолетних, повышению правовых знаний и правовой культуры обучающихся, улучшению качества организации детского досуга, вовлечению детей в занятия физической культурой и спортом, обеспечению антитеррористической защищенности и безопасности во время учебного процесса и летнего отдыха, защите прав семей и детей, находящихся в социально опасном положении. С целью профилактики повторной </w:t>
      </w:r>
      <w:r w:rsidRPr="00A82A23">
        <w:rPr>
          <w:rFonts w:ascii="Arial" w:eastAsia="Times New Roman" w:hAnsi="Arial" w:cs="Arial"/>
          <w:color w:val="444444"/>
          <w:sz w:val="24"/>
          <w:szCs w:val="24"/>
          <w:lang w:eastAsia="ru-RU"/>
        </w:rPr>
        <w:lastRenderedPageBreak/>
        <w:t xml:space="preserve">преступности активизирована работа по использованию ресурсов специальных учебно-воспитательных учреждений закрытого типа </w:t>
      </w:r>
      <w:proofErr w:type="spellStart"/>
      <w:r w:rsidRPr="00A82A23">
        <w:rPr>
          <w:rFonts w:ascii="Arial" w:eastAsia="Times New Roman" w:hAnsi="Arial" w:cs="Arial"/>
          <w:color w:val="444444"/>
          <w:sz w:val="24"/>
          <w:szCs w:val="24"/>
          <w:lang w:eastAsia="ru-RU"/>
        </w:rPr>
        <w:t>ресоциализации</w:t>
      </w:r>
      <w:proofErr w:type="spellEnd"/>
      <w:r w:rsidRPr="00A82A23">
        <w:rPr>
          <w:rFonts w:ascii="Arial" w:eastAsia="Times New Roman" w:hAnsi="Arial" w:cs="Arial"/>
          <w:color w:val="444444"/>
          <w:sz w:val="24"/>
          <w:szCs w:val="24"/>
          <w:lang w:eastAsia="ru-RU"/>
        </w:rPr>
        <w:t xml:space="preserve"> детей с </w:t>
      </w:r>
      <w:proofErr w:type="spellStart"/>
      <w:r w:rsidRPr="00A82A23">
        <w:rPr>
          <w:rFonts w:ascii="Arial" w:eastAsia="Times New Roman" w:hAnsi="Arial" w:cs="Arial"/>
          <w:color w:val="444444"/>
          <w:sz w:val="24"/>
          <w:szCs w:val="24"/>
          <w:lang w:eastAsia="ru-RU"/>
        </w:rPr>
        <w:t>девиантным</w:t>
      </w:r>
      <w:proofErr w:type="spellEnd"/>
      <w:r w:rsidRPr="00A82A23">
        <w:rPr>
          <w:rFonts w:ascii="Arial" w:eastAsia="Times New Roman" w:hAnsi="Arial" w:cs="Arial"/>
          <w:color w:val="444444"/>
          <w:sz w:val="24"/>
          <w:szCs w:val="24"/>
          <w:lang w:eastAsia="ru-RU"/>
        </w:rPr>
        <w:t xml:space="preserve"> поведением. По итогам 2019 г. увеличилось количество (с 18 до 24) несовершеннолетних, направленных в указанные учреждения.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xml:space="preserve">Важным профилактическим средством является привлечение подростков и их родителей к административной ответственности. В 2019 году </w:t>
      </w:r>
      <w:proofErr w:type="spellStart"/>
      <w:r w:rsidRPr="00A82A23">
        <w:rPr>
          <w:rFonts w:ascii="Arial" w:eastAsia="Times New Roman" w:hAnsi="Arial" w:cs="Arial"/>
          <w:color w:val="444444"/>
          <w:sz w:val="24"/>
          <w:szCs w:val="24"/>
          <w:lang w:eastAsia="ru-RU"/>
        </w:rPr>
        <w:t>райгоркомиссиями</w:t>
      </w:r>
      <w:proofErr w:type="spellEnd"/>
      <w:r w:rsidRPr="00A82A23">
        <w:rPr>
          <w:rFonts w:ascii="Arial" w:eastAsia="Times New Roman" w:hAnsi="Arial" w:cs="Arial"/>
          <w:color w:val="444444"/>
          <w:sz w:val="24"/>
          <w:szCs w:val="24"/>
          <w:lang w:eastAsia="ru-RU"/>
        </w:rPr>
        <w:t xml:space="preserve"> вынесено 821 (АППГ - 736) постановление о назначении административного наказания в отношении несовершеннолетних, 3832 (АППГ - 3696) - в отношении родителей (иных законных представителей), в том числе привлеченных по ст. 5.35 </w:t>
      </w:r>
      <w:hyperlink r:id="rId11" w:history="1">
        <w:r w:rsidRPr="00A82A23">
          <w:rPr>
            <w:rFonts w:ascii="Arial" w:eastAsia="Times New Roman" w:hAnsi="Arial" w:cs="Arial"/>
            <w:color w:val="3451A0"/>
            <w:sz w:val="24"/>
            <w:szCs w:val="24"/>
            <w:u w:val="single"/>
            <w:lang w:eastAsia="ru-RU"/>
          </w:rPr>
          <w:t>КоАП РФ</w:t>
        </w:r>
      </w:hyperlink>
      <w:r w:rsidRPr="00A82A23">
        <w:rPr>
          <w:rFonts w:ascii="Arial" w:eastAsia="Times New Roman" w:hAnsi="Arial" w:cs="Arial"/>
          <w:color w:val="444444"/>
          <w:sz w:val="24"/>
          <w:szCs w:val="24"/>
          <w:lang w:eastAsia="ru-RU"/>
        </w:rPr>
        <w:t> за ненадлежащее исполнение родителями обязанностей по воспитанию, содержанию, обучению детей - 3509 (АППГ - 3257).</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Анализ обстановки в сфере профилактики правонарушений показал, что на территории Республики Бурятия произошло снижение подростковой преступности на протяжении последних лет (в 2015 г. - 1148, в 2016 г. - 892, в 2017 г. - 816, 2018 г. - 931, 2019 г. - 660, 2020 г. - 646).</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Несмотря на отмеченные положительные результаты, проблемы предупреждения правонарушений несовершеннолетних сохраняют свою актуальность.</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Так, в 2018 г. наблюдался рост подростковой преступности на 14,1% по сравнению с аналогичным периодом прошлого года (с 816 до 931), удельный вес преступлений данной категории в общей структуре преступности составил 6,4%. По итогам 2019 года на территории Республики Бурятия зарегистрировано сокращение на 29,1% (с 931 до 660) количества преступлений, совершенных несовершеннолетними или при их соучастии, в 2020 году зарегистрировано незначительное снижение на 2,1% (с 660 до 646).</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2019 году количество тяжких и особо тяжких преступлений, совершенных несовершеннолетними, возросло на 30,2% (с 205 до 267). Сократилось на 50% (с 8 до 4) число убийств и покушений на убийство, на 33,3% (с 3 до 2) умышленного причинения тяжкого вреда здоровью, совершенных несовершеннолетними. По итогам 2020 года сократилось на 50% (с 4 до 2) число убийств и покушений на убийство, на 25% (с 4 до 3) изнасилований, на 5% (с 419 до 398) количество краж, совершенных подростками. Вместе с тем зарегистрирован рост на 150% (с 2 до 5) преступлений, связанных с причинением тяжкого вреда здоровью, на 22,2% (с 45 до 55) количество грабежей и на 29,4% (с 34 до 44) количество преступлений, связанных с неправомерным завладением транспортным средством.</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совершении преступлений приняли участие 562 несовершеннолетних, что на 5,1% (592) меньше, чем за аналогичный период прошлого года, из них 383 (68,1%) в возрасте 16 - 17 лет. Учащимися учебных заведений являются 473 (73,2%) несовершеннолетних, в том числе 256 (39,6%) учащиеся школ.</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структуре подростковой преступности преобладают преступления против собственности, основную долю которых составляют кражи (46,6%). Среди имущественных преступлений по количественному показателю грабежи (8,0%) занимают второе место. Преступления, связанные с неправомерным завладением транспортными средствами, составляют 4,0%.</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Отмечается рост на 5,4% (с 314 до 331) количества повторных преступлений, совершенных несовершеннолетними. Вместе с тем сократилось на 22,4% (со 116 до 90) количество преступлений, совершенных ранее судимыми несовершеннолетними.</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Количество преступлений, совершенных несовершеннолетними в состоянии наркотического опьянения, возросло на 23,1% (с 13 до 16), в состоянии алкогольного опьянения на 25,7% (с 74 до 93). По итогам 2020 года пресечено 220 (229) правонарушений, связанных с реализацией алкогольной продукции несовершеннолетним. По фактам неоднократной розничной продажи несовершеннолетним алкогольной продукции возбуждено 14 (12) уголовных дел по признакам состава преступления, предусмотренного ст. 151.1 </w:t>
      </w:r>
      <w:hyperlink r:id="rId12" w:anchor="64U0IK" w:history="1">
        <w:r w:rsidRPr="00A82A23">
          <w:rPr>
            <w:rFonts w:ascii="Arial" w:eastAsia="Times New Roman" w:hAnsi="Arial" w:cs="Arial"/>
            <w:color w:val="3451A0"/>
            <w:sz w:val="24"/>
            <w:szCs w:val="24"/>
            <w:u w:val="single"/>
            <w:lang w:eastAsia="ru-RU"/>
          </w:rPr>
          <w:t>УК РФ</w:t>
        </w:r>
      </w:hyperlink>
      <w:r w:rsidRPr="00A82A23">
        <w:rPr>
          <w:rFonts w:ascii="Arial" w:eastAsia="Times New Roman" w:hAnsi="Arial" w:cs="Arial"/>
          <w:color w:val="444444"/>
          <w:sz w:val="24"/>
          <w:szCs w:val="24"/>
          <w:lang w:eastAsia="ru-RU"/>
        </w:rPr>
        <w:t>.</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xml:space="preserve">Обозначенные негативные тенденции обусловлены также такими неблагоприятными социально-экономическими факторами как семейное неблагополучие, связанное с безработицей, алкогольной зависимостью родителей. Из 864 несовершеннолетних, состоящих на учете в органах внутренних дел, 137 (15,9%) проживают в социально неблагополучных семьях, 372 (43,1%) в неполных семьях и 51 (5,9%) в государственных учреждениях. В связи с этим, актуальными являются мероприятия, направленные на лечение алкогольной зависимости родителей, состоящих на профилактических учетах, применение семейного психотерапевтического воздействия, на разработку различных программ, направленных на профилактику </w:t>
      </w:r>
      <w:proofErr w:type="spellStart"/>
      <w:r w:rsidRPr="00A82A23">
        <w:rPr>
          <w:rFonts w:ascii="Arial" w:eastAsia="Times New Roman" w:hAnsi="Arial" w:cs="Arial"/>
          <w:color w:val="444444"/>
          <w:sz w:val="24"/>
          <w:szCs w:val="24"/>
          <w:lang w:eastAsia="ru-RU"/>
        </w:rPr>
        <w:t>девиантного</w:t>
      </w:r>
      <w:proofErr w:type="spellEnd"/>
      <w:r w:rsidRPr="00A82A23">
        <w:rPr>
          <w:rFonts w:ascii="Arial" w:eastAsia="Times New Roman" w:hAnsi="Arial" w:cs="Arial"/>
          <w:color w:val="444444"/>
          <w:sz w:val="24"/>
          <w:szCs w:val="24"/>
          <w:lang w:eastAsia="ru-RU"/>
        </w:rPr>
        <w:t xml:space="preserve"> поведения несовершеннолетних, социальное и психологическое сопровождение семей, находящихся в социально опасном положении.</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Для достижения стратегической цели профилактики безнадзорности и правонарушений несовершеннолетних необходимо, прежде всего, создание условий, способствующих сохранению и укреплению психологического и психического здоровья несовершеннолетних, оказание им психологической и психотерапевтической поддержки; психологическое сопровождение процессов коррекционно-развивающего обучения, социальной адаптации и социализации обучающихся, находящихся в различных образовательных условиях и средах.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xml:space="preserve">Стабильно высоким остается количество суицидальных проявлений среди несовершеннолетних. Статистика показывает, что Республика Бурятия в последние годы стабильно входит в пятерку регионов страны, в которых самый высокий уровень суицидов в детско-подростковой среде и данная тенденция, к сожалению, не снижается, а в некоторых муниципальных образованиях региона она имеет тенденцию роста. Ежегодно в республике фиксируется более ста </w:t>
      </w:r>
      <w:r w:rsidRPr="00A82A23">
        <w:rPr>
          <w:rFonts w:ascii="Arial" w:eastAsia="Times New Roman" w:hAnsi="Arial" w:cs="Arial"/>
          <w:color w:val="444444"/>
          <w:sz w:val="24"/>
          <w:szCs w:val="24"/>
          <w:lang w:eastAsia="ru-RU"/>
        </w:rPr>
        <w:lastRenderedPageBreak/>
        <w:t>попыток суицидов среди несовершеннолетних. В 80% случаев суицидальное поведение в детско-подростковом возрасте обусловлено внутрисемейными конфликтами. Поэтому существует необходимость проведения мероприятий превентивного характера, направленных на снижение уровня суицидов в республике, которые включают в себя обучение новым формам и методам работы руководителей образовательных организаций, классных руководителей, социальных педагогов, родителей, а также разработку и тиражирование методических материалов по данной теме.</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xml:space="preserve">Также с целью повышения воспитательного потенциала образовательных учреждений разных типов и видов, выявления и распространения актуальных перспективных педагогических методик и технологий воспитания, повышения профессионального уровня педагогических работников в сфере профилактики </w:t>
      </w:r>
      <w:proofErr w:type="spellStart"/>
      <w:r w:rsidRPr="00A82A23">
        <w:rPr>
          <w:rFonts w:ascii="Arial" w:eastAsia="Times New Roman" w:hAnsi="Arial" w:cs="Arial"/>
          <w:color w:val="444444"/>
          <w:sz w:val="24"/>
          <w:szCs w:val="24"/>
          <w:lang w:eastAsia="ru-RU"/>
        </w:rPr>
        <w:t>девиантного</w:t>
      </w:r>
      <w:proofErr w:type="spellEnd"/>
      <w:r w:rsidRPr="00A82A23">
        <w:rPr>
          <w:rFonts w:ascii="Arial" w:eastAsia="Times New Roman" w:hAnsi="Arial" w:cs="Arial"/>
          <w:color w:val="444444"/>
          <w:sz w:val="24"/>
          <w:szCs w:val="24"/>
          <w:lang w:eastAsia="ru-RU"/>
        </w:rPr>
        <w:t xml:space="preserve"> поведения обучающихся необходимо проведение конкурса авторских программ по предупреждению </w:t>
      </w:r>
      <w:proofErr w:type="spellStart"/>
      <w:r w:rsidRPr="00A82A23">
        <w:rPr>
          <w:rFonts w:ascii="Arial" w:eastAsia="Times New Roman" w:hAnsi="Arial" w:cs="Arial"/>
          <w:color w:val="444444"/>
          <w:sz w:val="24"/>
          <w:szCs w:val="24"/>
          <w:lang w:eastAsia="ru-RU"/>
        </w:rPr>
        <w:t>девиантного</w:t>
      </w:r>
      <w:proofErr w:type="spellEnd"/>
      <w:r w:rsidRPr="00A82A23">
        <w:rPr>
          <w:rFonts w:ascii="Arial" w:eastAsia="Times New Roman" w:hAnsi="Arial" w:cs="Arial"/>
          <w:color w:val="444444"/>
          <w:sz w:val="24"/>
          <w:szCs w:val="24"/>
          <w:lang w:eastAsia="ru-RU"/>
        </w:rPr>
        <w:t xml:space="preserve"> поведения обучающихся.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Актуальной остается проблема совершения преступлений несовершеннолетними, не достигшими возраста уголовной ответственности. По итогам 2019 года зарегистрирован рост на 10% общественно опасных деяний. В 2020 году 322 (474, -32,1%) несовершеннолетних совершили 260 (384, -32,3%) общественно опасных деяний, из них 21 в образовательных организациях.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Групповой способ совершения противоправных деяний всегда был характерным признаком преступности несовершеннолетних. Несмотря на снижение на 6,3% (со 189 до 177) числа подростков, совершивших преступление в составе группы лиц, количество таких преступлений увеличилось на 15% (со 140 до 161).</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Центр временного содержания несовершеннолетних правонарушителей МВД помещено 126 несовершеннолетних, где с ними проведена индивидуально-профилактическая и психолого-коррекционная работа, установлены причины и условия, способствующие совершению преступлений, о результатах проинформированы органы внутренних дел и заинтересованные органы и учреждения. Даны рекомендации по организации дальнейшей профилактической деятельности.</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Количество детей, направленных в Центр временного содержания несовершеннолетних правонарушителей (в 2015 г. - 112, в 2016 г. - 112, в 2017 г. - 115, в 2018 г. - 118, 2019 - 126, 2020 - 57 (96)); специальные учебно-воспитательные учреждения закрытого типа (в 2015 г. - 25, в 2016 г. - 12, в 2017 г. - 9, в 2018 г. - 18, в 2019 г. - 24), детей, подростков, находящихся на учете в уголовно-исполнительной инспекции (в 2015 г. - 91, в 2016 г. - 109, в 2017 г. - 111, в 2018 г. - 109, 2019 г. - 85), остается на одном уровне. Как правило, в учреждения закрытого типа помещаются несовершеннолетние, повторно совершившие преступления. В связи с этим необходима профилактическая работа с несовершеннолетними, в том числе совершившими повторные преступления.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Подразделениями МВД по РБ и территориальными органами МВД России, подчиненными МВД по РБ, ежегодно к началу нового учебного года обновляются информационно-правовые материалы на стендах "правовых уголков", размещаются информационно-профилактические материалы. Ежегодно требуются финансовые средства на изготовление и распространение памяток, плакатов, буклетов, стендов, содержащих профилактическую информацию, а также информацию об инспекторе ПДН в учебных учреждениях.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2. Количество несовершеннолетних, состоящих на учете органов внутренних дел, принявших участие в проведении профильных смен, от общего числа подростков, состоящих на учете органов внутренних дел.</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2.1. Количество несовершеннолетних, состоящих на учете в органах внутренних дел и находящихся в трудной жизненной ситуации, принявших участие в проведении профильных смен, от общего числа подростков, состоящих на учете в органах внутренних дел.</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(п. 2.1 введен </w:t>
      </w:r>
      <w:hyperlink r:id="rId13" w:history="1">
        <w:r w:rsidRPr="00A82A23">
          <w:rPr>
            <w:rFonts w:ascii="Arial" w:eastAsia="Times New Roman" w:hAnsi="Arial" w:cs="Arial"/>
            <w:color w:val="3451A0"/>
            <w:sz w:val="24"/>
            <w:szCs w:val="24"/>
            <w:u w:val="single"/>
            <w:lang w:eastAsia="ru-RU"/>
          </w:rPr>
          <w:t>Постановлением Правительства Республики Бурятия от 24.02.2022 N 77</w:t>
        </w:r>
      </w:hyperlink>
      <w:r w:rsidRPr="00A82A23">
        <w:rPr>
          <w:rFonts w:ascii="Arial" w:eastAsia="Times New Roman" w:hAnsi="Arial" w:cs="Arial"/>
          <w:color w:val="444444"/>
          <w:sz w:val="24"/>
          <w:szCs w:val="24"/>
          <w:lang w:eastAsia="ru-RU"/>
        </w:rPr>
        <w:t>)</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3. Количество несовершеннолетних, состоящих на профилактическом учете в органах внутренних дел, вовлеченных в социально значимую деятельность, объединения, движения, от общего числа подростков, состоящих на профилактическом учете в органах внутренних дел.</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4. Доля несовершеннолетних, совершивших повторные преступления, от общего числа несовершеннолетних, совершивших преступления.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5. Удельный вес несовершеннолетних в возрасте 14 - 18 лет, охваченных социальным сопровождением, от общего числа несовершеннолетних, отбывающих наказание в учреждениях ФСИН России, помещенных в специальные учебно-воспитательные учреждения закрытого типа.</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jc w:val="center"/>
        <w:textAlignment w:val="baseline"/>
        <w:outlineLvl w:val="2"/>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III. Обобщенная характеристика основных мероприятий подпрограммы и обоснование объема финансовых ресурсов, необходимых для реализации подпрограммы</w:t>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xml:space="preserve">Важной задачей реализации подпрограммы станет консолидация усилий различных ведомств и организаций, средств массовой информации, школы, семьи и общественности, других институтов по профилактике безнадзорности, правонарушений и преступлений среди несовершеннолетних, что будет обеспечиваться за счет реализации программных мероприятий по следующим </w:t>
      </w:r>
      <w:r w:rsidRPr="00A82A23">
        <w:rPr>
          <w:rFonts w:ascii="Arial" w:eastAsia="Times New Roman" w:hAnsi="Arial" w:cs="Arial"/>
          <w:color w:val="444444"/>
          <w:sz w:val="24"/>
          <w:szCs w:val="24"/>
          <w:lang w:eastAsia="ru-RU"/>
        </w:rPr>
        <w:lastRenderedPageBreak/>
        <w:t>основным направлениям:</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Основное мероприятие N 1. Организация досуга и летнего отдыха детей, находящихся в трудной жизненной ситуации и конфликте с законом, организация и проведение профильных смен.</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Основное мероприятие N 2. Спортивные, культурные мероприятия среди детей, находящихся в социально опасном положении, состоящих на профилактических учетах субъектов системы профилактики безнадзорности и правонарушений несовершеннолетних.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Основное мероприятие N 3. Оказание содействия семьям, находящимся в социально опасном положении или трудной жизненной ситуации, в получении социальной, психологической и иной помощи.</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Основное мероприятие N 4. Реализация мероприятий по профилактике наркомании, алкоголизма среди несовершеннолетних и лечение родителей, состоящих на профилактических учетах.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Основное мероприятие N 5. Обеспечение психолого-педагогического и социального сопровождения несовершеннолетних, отбывающих наказание в учреждениях УФСИН России, помещенных в специальные учебно-воспитательных учреждения закрытого типа.</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xml:space="preserve">Основное мероприятие N 6. Мероприятия, направленные на </w:t>
      </w:r>
      <w:proofErr w:type="spellStart"/>
      <w:r w:rsidRPr="00A82A23">
        <w:rPr>
          <w:rFonts w:ascii="Arial" w:eastAsia="Times New Roman" w:hAnsi="Arial" w:cs="Arial"/>
          <w:color w:val="444444"/>
          <w:sz w:val="24"/>
          <w:szCs w:val="24"/>
          <w:lang w:eastAsia="ru-RU"/>
        </w:rPr>
        <w:t>ресоциализацию</w:t>
      </w:r>
      <w:proofErr w:type="spellEnd"/>
      <w:r w:rsidRPr="00A82A23">
        <w:rPr>
          <w:rFonts w:ascii="Arial" w:eastAsia="Times New Roman" w:hAnsi="Arial" w:cs="Arial"/>
          <w:color w:val="444444"/>
          <w:sz w:val="24"/>
          <w:szCs w:val="24"/>
          <w:lang w:eastAsia="ru-RU"/>
        </w:rPr>
        <w:t xml:space="preserve"> несовершеннолетних, отбывших уголовное наказание в виде лишения свободы или подвергшихся иным мерам уголовно-правового характера.</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Сведения об основных мероприятиях подпрограммы, включая сведения о сроках реализации и ожидаемых результатах, представлены в приложении N 1 к Государственной программе.</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Объемы финансовых ресурсов, необходимых для реализации мероприятий подпрограммы, приведены в приложении N 3 к Государственной программе.</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jc w:val="center"/>
        <w:textAlignment w:val="baseline"/>
        <w:outlineLvl w:val="2"/>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IV. Прогноз сводных показателей государственных заданий по этапам реализации подпрограммы</w:t>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ходе реализации подпрограммы "Социально-профилактическое сопровождение несовершеннолетних, состоящих на различных видах учета" выполнение государственных заданий не предусмотрено.</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jc w:val="center"/>
        <w:textAlignment w:val="baseline"/>
        <w:outlineLvl w:val="2"/>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lastRenderedPageBreak/>
        <w:br/>
      </w:r>
      <w:r w:rsidRPr="00A82A23">
        <w:rPr>
          <w:rFonts w:ascii="Arial" w:eastAsia="Times New Roman" w:hAnsi="Arial" w:cs="Arial"/>
          <w:b/>
          <w:bCs/>
          <w:color w:val="444444"/>
          <w:sz w:val="24"/>
          <w:szCs w:val="24"/>
          <w:lang w:eastAsia="ru-RU"/>
        </w:rPr>
        <w:br/>
        <w:t>V. Анализ рисков реализации подпрограммы и описание мер управления рисками реализации подпрограммы</w:t>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Подпрограмма является важным элементом государственной социальной политики в сфере профилактики правонарушений и преступлений.</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К возможным внешним факторам, негативно влияющим на реализацию подпрограммы, относятся: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отсутствие финансирования (неполное финансирование) мероприятий;</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изменения федерального законодательства.</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целях минимизации негативного влияния внешних факторов необходимо широкое привлечение к мероприятиям подпрограммы педагогической и родительской общественности, субъектов профилактики всех уровней.</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jc w:val="center"/>
        <w:textAlignment w:val="baseline"/>
        <w:outlineLvl w:val="2"/>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Паспорт подпрограммы N 3 Государственной программы Республики Бурятия</w:t>
      </w:r>
      <w:r w:rsidRPr="00A82A23">
        <w:rPr>
          <w:rFonts w:ascii="Arial" w:eastAsia="Times New Roman" w:hAnsi="Arial" w:cs="Arial"/>
          <w:b/>
          <w:bCs/>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2031"/>
        <w:gridCol w:w="7324"/>
      </w:tblGrid>
      <w:tr w:rsidR="00A82A23" w:rsidRPr="00A82A23" w:rsidTr="00A82A23">
        <w:trPr>
          <w:trHeight w:val="15"/>
        </w:trPr>
        <w:tc>
          <w:tcPr>
            <w:tcW w:w="2033" w:type="dxa"/>
            <w:tcBorders>
              <w:top w:val="nil"/>
              <w:left w:val="nil"/>
              <w:bottom w:val="nil"/>
              <w:right w:val="nil"/>
            </w:tcBorders>
            <w:shd w:val="clear" w:color="auto" w:fill="auto"/>
            <w:hideMark/>
          </w:tcPr>
          <w:p w:rsidR="00A82A23" w:rsidRPr="00A82A23" w:rsidRDefault="00A82A23" w:rsidP="00A82A23">
            <w:pPr>
              <w:spacing w:after="0" w:line="240" w:lineRule="auto"/>
              <w:rPr>
                <w:rFonts w:ascii="Arial" w:eastAsia="Times New Roman" w:hAnsi="Arial" w:cs="Arial"/>
                <w:color w:val="444444"/>
                <w:sz w:val="24"/>
                <w:szCs w:val="24"/>
                <w:lang w:eastAsia="ru-RU"/>
              </w:rPr>
            </w:pPr>
          </w:p>
        </w:tc>
        <w:tc>
          <w:tcPr>
            <w:tcW w:w="7392"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Наименование подпрограммы</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Психическое здоровье и психологическое благополучие несовершеннолетних</w:t>
            </w:r>
          </w:p>
        </w:tc>
      </w:tr>
      <w:tr w:rsidR="00A82A23" w:rsidRPr="00A82A23" w:rsidTr="00A82A2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Цель подпрограммы</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Укрепление и сохранение психического здоровья и психологического благополучия среди несовершеннолетних</w:t>
            </w:r>
          </w:p>
        </w:tc>
      </w:tr>
      <w:tr w:rsidR="00A82A23" w:rsidRPr="00A82A23" w:rsidTr="00A82A2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Задачи подпрограммы</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 Развитие региональной системы психического здоровья и психологического благополучия несовершеннолетних.</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 Продвижение ценностей психического здоровья, повышение доступности психологической, психотерапевтической и психиатрической помощи несовершеннолетним и их родителям (иным законным представителям)</w:t>
            </w:r>
          </w:p>
        </w:tc>
      </w:tr>
      <w:tr w:rsidR="00A82A23" w:rsidRPr="00A82A23" w:rsidTr="00A82A2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Сроки реализации</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2021 - 2030 годы</w:t>
            </w:r>
          </w:p>
        </w:tc>
      </w:tr>
      <w:tr w:rsidR="00A82A23" w:rsidRPr="00A82A23" w:rsidTr="00A82A2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Ожидаемые результаты реализации подпрограммы</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увеличение количества специалистов, прошедших обучение и специальную переподготовку в соответствии с профессиональными стандартами и задействованных в работе региональной системы укрепления и сохранения психического здоровья и психологического благополучия среди несовершеннолетних в г. Улан-Удэ и Республике Бурятия, до 678 чел.;</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увеличение доли учреждений психолого-психотерапевтической помощи в Республике Бурятия, в которых созданы необходимые материально-технические условия для осуществления профессиональной деятельности специалистов (педагогов-психологов, клинических психологов, психотерапевтов), до 80%;</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 увеличение доли несовершеннолетних, принявших участие в психолого-педагогических мероприятиях по укреплению и сохранению психического здоровья и психологического благополучия, от общего числа несовершеннолетних до 80%;</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укрепление и сохранение психического здоровья и психологического благополучия среди несовершеннолетних</w:t>
            </w:r>
          </w:p>
        </w:tc>
      </w:tr>
      <w:tr w:rsidR="00A82A23" w:rsidRPr="00A82A23" w:rsidTr="00A82A2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Целевые индикаторы подпрограммы</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 Доля учреждений психолого-психотерапевтической помощи в Республике Бурятия, в которых созданы необходимые материально-технических условия для осуществления профессиональной деятельности специалистов (педагогов-психологов, клинических психологов, психотерапевтов), связанной с решением ими разнообразных задач в системе укрепления и сохранения психического здоровья (консультирование, диагностика, коррекция, просвещение, обучение и др.), от общего количества таких организаций и служб.</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 Количество специалистов, прошедших обучение и специальную переподготовку в соответствии с профессиональными стандартами и задействованных в работе региональной системы укрепления и сохранения психического здоровья и психологического благополучия среди несовершеннолетних в г. Улан-Удэ и Республике Бурятия.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 Доля несовершеннолетних, принявших участие в психолого-педагогических мероприятиях по укреплению и сохранению психического здоровья и психологического благополучия, от общего числа несовершеннолетних</w:t>
            </w:r>
          </w:p>
        </w:tc>
      </w:tr>
      <w:tr w:rsidR="00A82A23" w:rsidRPr="00A82A23" w:rsidTr="00A82A2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Ответственный исполнитель</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образования и науки Республики Бурятия</w:t>
            </w:r>
          </w:p>
        </w:tc>
      </w:tr>
      <w:tr w:rsidR="00A82A23" w:rsidRPr="00A82A23" w:rsidTr="00A82A2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Соисполнители</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Комиссия по делам несовершеннолетних и защите их прав Правительства Республики Бурятия;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здравоохранения Республики Бурятия;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спорта и молодежной политики Республики Бурятия;</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Министерство внутренних дел по Республике Бурятия (по согласованию);</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федеральное казенное учреждение "Уголовно-исполнительная инспекция" Управления Федеральной службы исполнения наказаний по Республике Бурятия (по согласованию);</w:t>
            </w:r>
          </w:p>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Территориальное отделение Республики Бурятия Общероссийской профессиональной психотерапевтической лиги</w:t>
            </w:r>
          </w:p>
        </w:tc>
      </w:tr>
    </w:tbl>
    <w:p w:rsidR="00A82A23" w:rsidRPr="00A82A23" w:rsidRDefault="00A82A23" w:rsidP="00A82A23">
      <w:pPr>
        <w:spacing w:after="0" w:line="240" w:lineRule="auto"/>
        <w:jc w:val="center"/>
        <w:textAlignment w:val="baseline"/>
        <w:outlineLvl w:val="2"/>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I. Общая характеристика сферы реализации подпрограммы, описание основных проблем в указанной сфере и прогноз ее развития</w:t>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Подпрограмма N 3 "Психическое здоровье и психологическое благополучие несовершеннолетних" Государственной программы "Профилактика безнадзорности и правонарушений несовершеннолетних на 2021 - 2030 гг." определяет общие подходы к продвижению ценностей психического здоровья среди детей и подростков.</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lastRenderedPageBreak/>
        <w:t>В условиях изменяющегося общества особенно важной становится реализация права ребенка на полноценное и свободное развитие.</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Новая социокультурная ситуация развития детей и молодежи в современном обществе свидетельствует о множественных рисках детства и серьезных проблемах нормального функционирования институтов социализации, обуславливающих необходимость модернизации системы образования и воспитания молодежи, в которой психологическая служба призвана сыграть особую роль, создавая контуры и фундамент инновационных форм социализации детей и подростков. Изменение парадигмы образования от приоритета задач усвоения знаний, умений, навыков к задачам развития личности создает новые возможности для коренного улучшения социальной ситуации развития ребенка и детства. Создание безопасной психологически комфортной, развивающей образовательной среды на всех уровнях системы развития детей является необходимым условием реализации развивающего потенциала обучающихся, расширения границ зоны ближайшего развития, становления самостоятельной, творческой, компетентной, инициативной личности.</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 числе актуальных проблем следует отметить обеспечение доступности психолого-педагогической помощи всем категориям детей и подготовку специалистов (педагогов-психологов, психотерапевтов), задействованных в работе региональной системы укрепления и сохранения психического здоровья и психологического благополучия среди несовершеннолетних.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jc w:val="center"/>
        <w:textAlignment w:val="baseline"/>
        <w:outlineLvl w:val="2"/>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II.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Целью подпрограммы является укрепление и сохранение психического здоровья и психологического благополучия среди несовершеннолетних.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Задачами подпрограммы N 3 "Психическое здоровье и психологическое благополучие несовершеннолетних" являются: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1. Развитие региональной системы психического здоровья и психологического благополучия несовершеннолетних.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2. Продвижение ценностей психического здоровья, повышение доступности психологической, психотерапевтической и психиатрической помощи несовершеннолетним и их родителям (лицам, их замещающим).</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Подпрограмма реализуется в 2021 - 2030 годы.</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Достижение запланированных результатов характеризуется следующими целевыми индикаторами, которые отражены в приложении N 2 к Государственной программе:</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1. Доля учреждений психолого-психотерапевтической помощи в Республике Бурятия, в которых созданы необходимые материально-технических условия для осуществления профессиональной деятельности специалистов (педагогов-психологов, клинических психологов, психотерапевтов), связанной с решением ими разнообразных задач в системе укрепления и сохранения психического здоровья (консультирование, диагностика, коррекция, просвещение, обучение и др.), от общего количества таких организаций и служб.</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2. Количество специалистов, прошедших обучение и специальную переподготовку в соответствии с профессиональными стандартами и задействованных в работе региональной системы укрепления и сохранения психического здоровья и психологического благополучия среди несовершеннолетних в г. Улан-Удэ и Республике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3. Доля несовершеннолетних, принявших участие в психолого-психотерапевтических мероприятиях по укреплению и сохранению психического здоровья и психологического благополучия, от общего числа несовершеннолетних.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jc w:val="center"/>
        <w:textAlignment w:val="baseline"/>
        <w:outlineLvl w:val="3"/>
        <w:rPr>
          <w:rFonts w:ascii="Arial" w:eastAsia="Times New Roman" w:hAnsi="Arial" w:cs="Arial"/>
          <w:b/>
          <w:bCs/>
          <w:color w:val="444444"/>
          <w:sz w:val="24"/>
          <w:szCs w:val="24"/>
          <w:lang w:eastAsia="ru-RU"/>
        </w:rPr>
      </w:pPr>
      <w:r w:rsidRPr="00A82A23">
        <w:rPr>
          <w:rFonts w:ascii="Arial" w:eastAsia="Times New Roman" w:hAnsi="Arial" w:cs="Arial"/>
          <w:b/>
          <w:bCs/>
          <w:color w:val="444444"/>
          <w:sz w:val="24"/>
          <w:szCs w:val="24"/>
          <w:lang w:eastAsia="ru-RU"/>
        </w:rPr>
        <w:br/>
      </w:r>
      <w:r w:rsidRPr="00A82A23">
        <w:rPr>
          <w:rFonts w:ascii="Arial" w:eastAsia="Times New Roman" w:hAnsi="Arial" w:cs="Arial"/>
          <w:b/>
          <w:bCs/>
          <w:color w:val="444444"/>
          <w:sz w:val="24"/>
          <w:szCs w:val="24"/>
          <w:lang w:eastAsia="ru-RU"/>
        </w:rPr>
        <w:br/>
        <w:t>Обобщенная характеристика основных мероприятий подпрограммы и обоснование объема финансовых ресурсов, необходимых для реализации подпрограммы</w:t>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Под конкретной работой по обеспечению психологического здоровья детей и подростков подразумевается целостная, системно организованная деятельность, в процессе которой создаются социально-психологические и педагогические условия для формирования и развития психологически здорового человека, который мог бы адекватно оценивать сложившиеся жизненные ситуации, быть коммуникабельным, жизнерадостным, уверенным в своих силах, толерантно относиться к окружающим.</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Важной задачей реализации подпрограммы станет консолидация усилий различных ведомств и организаций, средств массовой информации, школы, семьи, учреждений культуры, спорта и других институтов, в том числе общественных, и общественности по укреплению и сохранению психического здоровья и психологического благополучия среди населения республики, в том числе несовершеннолетних, что будет обеспечиваться за счет реализации программных мероприятий по следующим основным направлениям:</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lastRenderedPageBreak/>
        <w:t>Основное мероприятие N 1. Создание необходимых материально-технических и научно-методических условий для обеспечения функционирования учреждений психолого-педагогической, психотерапевтической помощи в Республике Бурятия, связанной с решением разнообразных задач в системе укрепления и сохранения психического здоровья несовершеннолетних.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Основное мероприятие N 2. Разработка и реализация профилактических программ, в том числе с использованием электронных систем обработки диагностических исследований по профилактике психических нарушений, отклоняющегося поведения и продвижению ценностей психического здоровья для несовершеннолетних.</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Основное мероприятие N 3. Организация постоянно действующих обучающих семинаров по продвижению ценностей психического здоровья среди несовершеннолетних, первичной, вторичной и третичной профилактике психических нарушений для психологов, педагогов, врачей, родителей и специалистов, занимающихся в системе профилактики.</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 xml:space="preserve">Основное мероприятие N 4. Разработка и реализация информационно-просветительской программы по популяризации понятия "психическое здоровье" и повышению психологической грамотности среди населения с использованием СМИ, интернет-технологий и других </w:t>
      </w:r>
      <w:proofErr w:type="spellStart"/>
      <w:r w:rsidRPr="00A82A23">
        <w:rPr>
          <w:rFonts w:ascii="Arial" w:eastAsia="Times New Roman" w:hAnsi="Arial" w:cs="Arial"/>
          <w:color w:val="444444"/>
          <w:sz w:val="24"/>
          <w:szCs w:val="24"/>
          <w:lang w:eastAsia="ru-RU"/>
        </w:rPr>
        <w:t>медиасредств</w:t>
      </w:r>
      <w:proofErr w:type="spellEnd"/>
      <w:r w:rsidRPr="00A82A23">
        <w:rPr>
          <w:rFonts w:ascii="Arial" w:eastAsia="Times New Roman" w:hAnsi="Arial" w:cs="Arial"/>
          <w:color w:val="444444"/>
          <w:sz w:val="24"/>
          <w:szCs w:val="24"/>
          <w:lang w:eastAsia="ru-RU"/>
        </w:rPr>
        <w:t>.</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Основное мероприятие N 5. Внедрение инновационных онлайн-технологий в процесс оказания психолого-психотерапевтической помощи несовершеннолетним, оказавшимся в трудной жизненной ситуации, и их семьям.</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Сведения об основных мероприятиях подпрограммы, включая сведения об ожидаемых результатах, представлены в приложении N 1 к Государственной программе.</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Объемы финансовых ресурсов, необходимых для реализации мероприятий подпрограммы, приведены в приложении N 3 к Государственной программе.</w:t>
      </w:r>
      <w:r w:rsidRPr="00A82A23">
        <w:rPr>
          <w:rFonts w:ascii="Arial" w:eastAsia="Times New Roman" w:hAnsi="Arial" w:cs="Arial"/>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1670"/>
        <w:gridCol w:w="1314"/>
        <w:gridCol w:w="1377"/>
        <w:gridCol w:w="694"/>
        <w:gridCol w:w="622"/>
        <w:gridCol w:w="622"/>
        <w:gridCol w:w="622"/>
        <w:gridCol w:w="622"/>
        <w:gridCol w:w="302"/>
        <w:gridCol w:w="302"/>
        <w:gridCol w:w="302"/>
        <w:gridCol w:w="302"/>
        <w:gridCol w:w="302"/>
        <w:gridCol w:w="302"/>
      </w:tblGrid>
      <w:tr w:rsidR="00A82A23" w:rsidRPr="00A82A23" w:rsidTr="00A82A23">
        <w:trPr>
          <w:trHeight w:val="15"/>
        </w:trPr>
        <w:tc>
          <w:tcPr>
            <w:tcW w:w="3511" w:type="dxa"/>
            <w:tcBorders>
              <w:top w:val="nil"/>
              <w:left w:val="nil"/>
              <w:bottom w:val="nil"/>
              <w:right w:val="nil"/>
            </w:tcBorders>
            <w:shd w:val="clear" w:color="auto" w:fill="auto"/>
            <w:hideMark/>
          </w:tcPr>
          <w:p w:rsidR="00A82A23" w:rsidRPr="00A82A23" w:rsidRDefault="00A82A23" w:rsidP="00A82A23">
            <w:pPr>
              <w:spacing w:after="0" w:line="240" w:lineRule="auto"/>
              <w:rPr>
                <w:rFonts w:ascii="Arial" w:eastAsia="Times New Roman" w:hAnsi="Arial" w:cs="Arial"/>
                <w:color w:val="444444"/>
                <w:sz w:val="24"/>
                <w:szCs w:val="24"/>
                <w:lang w:eastAsia="ru-RU"/>
              </w:rPr>
            </w:pPr>
          </w:p>
        </w:tc>
        <w:tc>
          <w:tcPr>
            <w:tcW w:w="1848"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2180,0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545,0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545,0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545,0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545,0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Внебюджетные </w:t>
            </w:r>
            <w:r w:rsidRPr="00A82A23">
              <w:rPr>
                <w:rFonts w:ascii="Times New Roman" w:eastAsia="Times New Roman" w:hAnsi="Times New Roman" w:cs="Times New Roman"/>
                <w:sz w:val="24"/>
                <w:szCs w:val="24"/>
                <w:lang w:eastAsia="ru-RU"/>
              </w:rPr>
              <w:lastRenderedPageBreak/>
              <w:t>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Подпрограмма 3. Психическое здоровье и психологическое благополучие несовершеннолетних</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1440,0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1440,0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Основное мероприятие 3.1. Создание необходимых материально-технических и научно-методических условий для обеспечения функционирования учреждений психолого-педагогической, психотерапевтической помощи в Республике Бурятия, связанной с решением разнообразных задач в системе укрепления и сохранения психического здоровья несовершеннолетних</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3.1.1. Оснащение кабинетов предметно-</w:t>
            </w:r>
            <w:r w:rsidRPr="00A82A23">
              <w:rPr>
                <w:rFonts w:ascii="Times New Roman" w:eastAsia="Times New Roman" w:hAnsi="Times New Roman" w:cs="Times New Roman"/>
                <w:sz w:val="24"/>
                <w:szCs w:val="24"/>
                <w:lang w:eastAsia="ru-RU"/>
              </w:rPr>
              <w:lastRenderedPageBreak/>
              <w:t>пространственной среды психологических служб необходимым инструментарием, практическими материалами для работы педагогов-психологов по реализации мероприятий, направленных на профилактику психических нарушений, отклоняющегося поведения и продвижение ценностей психического здоровья несовершеннолетних</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proofErr w:type="spellStart"/>
            <w:r w:rsidRPr="00A82A23">
              <w:rPr>
                <w:rFonts w:ascii="Times New Roman" w:eastAsia="Times New Roman" w:hAnsi="Times New Roman" w:cs="Times New Roman"/>
                <w:sz w:val="24"/>
                <w:szCs w:val="24"/>
                <w:lang w:eastAsia="ru-RU"/>
              </w:rPr>
              <w:lastRenderedPageBreak/>
              <w:t>Минобрнауки</w:t>
            </w:r>
            <w:proofErr w:type="spellEnd"/>
            <w:r w:rsidRPr="00A82A23">
              <w:rPr>
                <w:rFonts w:ascii="Times New Roman" w:eastAsia="Times New Roman" w:hAnsi="Times New Roman" w:cs="Times New Roman"/>
                <w:sz w:val="24"/>
                <w:szCs w:val="24"/>
                <w:lang w:eastAsia="ru-RU"/>
              </w:rPr>
              <w:t xml:space="preserve"> РБ, Минздрав РБ, </w:t>
            </w:r>
            <w:r w:rsidRPr="00A82A23">
              <w:rPr>
                <w:rFonts w:ascii="Times New Roman" w:eastAsia="Times New Roman" w:hAnsi="Times New Roman" w:cs="Times New Roman"/>
                <w:sz w:val="24"/>
                <w:szCs w:val="24"/>
                <w:lang w:eastAsia="ru-RU"/>
              </w:rPr>
              <w:lastRenderedPageBreak/>
              <w:t>ОМСУ (по согласованию)</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Основное мероприятие 3.2. Разработка и реализация профилактических программ, в том числе с использованием электронных систем </w:t>
            </w:r>
            <w:r w:rsidRPr="00A82A23">
              <w:rPr>
                <w:rFonts w:ascii="Times New Roman" w:eastAsia="Times New Roman" w:hAnsi="Times New Roman" w:cs="Times New Roman"/>
                <w:sz w:val="24"/>
                <w:szCs w:val="24"/>
                <w:lang w:eastAsia="ru-RU"/>
              </w:rPr>
              <w:lastRenderedPageBreak/>
              <w:t>обработки диагностических исследований по профилактике психических нарушений, отклоняющегося поведения и продвижению ценностей психического здоровья для несовершеннолетних</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Мероприятие 3.2.1. Распространение превентивных программ, направленных на оказание психолого-педагогической и медицинской помощи детям и подросткам, имеющим психологические травмы, пострадавшим от насилия либо жестокого обращения или ставшим свидетелями таких противоправных действий</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Минздрав РБ, </w:t>
            </w:r>
            <w:proofErr w:type="spellStart"/>
            <w:r w:rsidRPr="00A82A23">
              <w:rPr>
                <w:rFonts w:ascii="Times New Roman" w:eastAsia="Times New Roman" w:hAnsi="Times New Roman" w:cs="Times New Roman"/>
                <w:sz w:val="24"/>
                <w:szCs w:val="24"/>
                <w:lang w:eastAsia="ru-RU"/>
              </w:rPr>
              <w:t>Минобрнауки</w:t>
            </w:r>
            <w:proofErr w:type="spellEnd"/>
            <w:r w:rsidRPr="00A82A23">
              <w:rPr>
                <w:rFonts w:ascii="Times New Roman" w:eastAsia="Times New Roman" w:hAnsi="Times New Roman" w:cs="Times New Roman"/>
                <w:sz w:val="24"/>
                <w:szCs w:val="24"/>
                <w:lang w:eastAsia="ru-RU"/>
              </w:rPr>
              <w:t xml:space="preserve"> РБ, Минсоцзащиты РБ</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Мероприятие 3.2.2. Анализ смертности детей и подростков в республике от самоповреждения</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Минздрав РБ, МВД РБ (по согласованию)</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Мероприятие 3.2.3. Развитие волонтерского движения по пропаганде </w:t>
            </w:r>
            <w:proofErr w:type="spellStart"/>
            <w:r w:rsidRPr="00A82A23">
              <w:rPr>
                <w:rFonts w:ascii="Times New Roman" w:eastAsia="Times New Roman" w:hAnsi="Times New Roman" w:cs="Times New Roman"/>
                <w:sz w:val="24"/>
                <w:szCs w:val="24"/>
                <w:lang w:eastAsia="ru-RU"/>
              </w:rPr>
              <w:t>жизнесохраняющего</w:t>
            </w:r>
            <w:proofErr w:type="spellEnd"/>
            <w:r w:rsidRPr="00A82A23">
              <w:rPr>
                <w:rFonts w:ascii="Times New Roman" w:eastAsia="Times New Roman" w:hAnsi="Times New Roman" w:cs="Times New Roman"/>
                <w:sz w:val="24"/>
                <w:szCs w:val="24"/>
                <w:lang w:eastAsia="ru-RU"/>
              </w:rPr>
              <w:t xml:space="preserve"> поведения и формирования коммуникативных навыков: обучение волонтеров ЗОЖ из </w:t>
            </w:r>
            <w:r w:rsidRPr="00A82A23">
              <w:rPr>
                <w:rFonts w:ascii="Times New Roman" w:eastAsia="Times New Roman" w:hAnsi="Times New Roman" w:cs="Times New Roman"/>
                <w:sz w:val="24"/>
                <w:szCs w:val="24"/>
                <w:lang w:eastAsia="ru-RU"/>
              </w:rPr>
              <w:lastRenderedPageBreak/>
              <w:t>числа учащихся образовательных организаций и среднего профессионального образования, проведение ежегодных слетов волонтеров ЗОЖ</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proofErr w:type="spellStart"/>
            <w:r w:rsidRPr="00A82A23">
              <w:rPr>
                <w:rFonts w:ascii="Times New Roman" w:eastAsia="Times New Roman" w:hAnsi="Times New Roman" w:cs="Times New Roman"/>
                <w:sz w:val="24"/>
                <w:szCs w:val="24"/>
                <w:lang w:eastAsia="ru-RU"/>
              </w:rPr>
              <w:lastRenderedPageBreak/>
              <w:t>Минспорт</w:t>
            </w:r>
            <w:proofErr w:type="spellEnd"/>
            <w:r w:rsidRPr="00A82A23">
              <w:rPr>
                <w:rFonts w:ascii="Times New Roman" w:eastAsia="Times New Roman" w:hAnsi="Times New Roman" w:cs="Times New Roman"/>
                <w:sz w:val="24"/>
                <w:szCs w:val="24"/>
                <w:lang w:eastAsia="ru-RU"/>
              </w:rPr>
              <w:t xml:space="preserve"> РБ, Минздрав РБ, </w:t>
            </w:r>
            <w:proofErr w:type="spellStart"/>
            <w:r w:rsidRPr="00A82A23">
              <w:rPr>
                <w:rFonts w:ascii="Times New Roman" w:eastAsia="Times New Roman" w:hAnsi="Times New Roman" w:cs="Times New Roman"/>
                <w:sz w:val="24"/>
                <w:szCs w:val="24"/>
                <w:lang w:eastAsia="ru-RU"/>
              </w:rPr>
              <w:t>Минобрнауки</w:t>
            </w:r>
            <w:proofErr w:type="spellEnd"/>
            <w:r w:rsidRPr="00A82A23">
              <w:rPr>
                <w:rFonts w:ascii="Times New Roman" w:eastAsia="Times New Roman" w:hAnsi="Times New Roman" w:cs="Times New Roman"/>
                <w:sz w:val="24"/>
                <w:szCs w:val="24"/>
                <w:lang w:eastAsia="ru-RU"/>
              </w:rPr>
              <w:t xml:space="preserve"> РБ, </w:t>
            </w:r>
            <w:proofErr w:type="spellStart"/>
            <w:r w:rsidRPr="00A82A23">
              <w:rPr>
                <w:rFonts w:ascii="Times New Roman" w:eastAsia="Times New Roman" w:hAnsi="Times New Roman" w:cs="Times New Roman"/>
                <w:sz w:val="24"/>
                <w:szCs w:val="24"/>
                <w:lang w:eastAsia="ru-RU"/>
              </w:rPr>
              <w:t>ЦДиК</w:t>
            </w:r>
            <w:proofErr w:type="spellEnd"/>
            <w:r w:rsidRPr="00A82A23">
              <w:rPr>
                <w:rFonts w:ascii="Times New Roman" w:eastAsia="Times New Roman" w:hAnsi="Times New Roman" w:cs="Times New Roman"/>
                <w:sz w:val="24"/>
                <w:szCs w:val="24"/>
                <w:lang w:eastAsia="ru-RU"/>
              </w:rPr>
              <w:t xml:space="preserve"> (по согласованию)</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Мероприятие 3.2.4. Организация лаборатории психологической защиты детства</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proofErr w:type="spellStart"/>
            <w:r w:rsidRPr="00A82A23">
              <w:rPr>
                <w:rFonts w:ascii="Times New Roman" w:eastAsia="Times New Roman" w:hAnsi="Times New Roman" w:cs="Times New Roman"/>
                <w:sz w:val="24"/>
                <w:szCs w:val="24"/>
                <w:lang w:eastAsia="ru-RU"/>
              </w:rPr>
              <w:t>Минобрнауки</w:t>
            </w:r>
            <w:proofErr w:type="spellEnd"/>
            <w:r w:rsidRPr="00A82A23">
              <w:rPr>
                <w:rFonts w:ascii="Times New Roman" w:eastAsia="Times New Roman" w:hAnsi="Times New Roman" w:cs="Times New Roman"/>
                <w:sz w:val="24"/>
                <w:szCs w:val="24"/>
                <w:lang w:eastAsia="ru-RU"/>
              </w:rPr>
              <w:t xml:space="preserve"> РБ, ФГБОУ ВО "БГУ" (по согласованию)</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Основное мероприятие 3.3. Организация постоянно действующих обучающих семинаров по продвижению ценностей психического здоровья </w:t>
            </w:r>
            <w:r w:rsidRPr="00A82A23">
              <w:rPr>
                <w:rFonts w:ascii="Times New Roman" w:eastAsia="Times New Roman" w:hAnsi="Times New Roman" w:cs="Times New Roman"/>
                <w:sz w:val="24"/>
                <w:szCs w:val="24"/>
                <w:lang w:eastAsia="ru-RU"/>
              </w:rPr>
              <w:lastRenderedPageBreak/>
              <w:t>среди несовершеннолетних, первичной, вторичной и третичной профилактике психических нарушений для психологов, педагогов, врачей, родителей и специалистов, занимающихся в системе профилактики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1440,0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1440,0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Мероприятие 3.3.1. Повышение профессиональной подготовки и квалификации детских психиатров, психотерапевтов по вопросам </w:t>
            </w:r>
            <w:proofErr w:type="spellStart"/>
            <w:r w:rsidRPr="00A82A23">
              <w:rPr>
                <w:rFonts w:ascii="Times New Roman" w:eastAsia="Times New Roman" w:hAnsi="Times New Roman" w:cs="Times New Roman"/>
                <w:sz w:val="24"/>
                <w:szCs w:val="24"/>
                <w:lang w:eastAsia="ru-RU"/>
              </w:rPr>
              <w:t>суицидологии</w:t>
            </w:r>
            <w:proofErr w:type="spellEnd"/>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Минздрав РБ, </w:t>
            </w:r>
            <w:proofErr w:type="spellStart"/>
            <w:r w:rsidRPr="00A82A23">
              <w:rPr>
                <w:rFonts w:ascii="Times New Roman" w:eastAsia="Times New Roman" w:hAnsi="Times New Roman" w:cs="Times New Roman"/>
                <w:sz w:val="24"/>
                <w:szCs w:val="24"/>
                <w:lang w:eastAsia="ru-RU"/>
              </w:rPr>
              <w:t>Минобрнауки</w:t>
            </w:r>
            <w:proofErr w:type="spellEnd"/>
            <w:r w:rsidRPr="00A82A23">
              <w:rPr>
                <w:rFonts w:ascii="Times New Roman" w:eastAsia="Times New Roman" w:hAnsi="Times New Roman" w:cs="Times New Roman"/>
                <w:sz w:val="24"/>
                <w:szCs w:val="24"/>
                <w:lang w:eastAsia="ru-RU"/>
              </w:rPr>
              <w:t xml:space="preserve"> РБ, БРИОП (по согласованию), РЦППМ (по согласованию), </w:t>
            </w:r>
            <w:proofErr w:type="spellStart"/>
            <w:r w:rsidRPr="00A82A23">
              <w:rPr>
                <w:rFonts w:ascii="Times New Roman" w:eastAsia="Times New Roman" w:hAnsi="Times New Roman" w:cs="Times New Roman"/>
                <w:sz w:val="24"/>
                <w:szCs w:val="24"/>
                <w:lang w:eastAsia="ru-RU"/>
              </w:rPr>
              <w:t>ЦДиК</w:t>
            </w:r>
            <w:proofErr w:type="spellEnd"/>
            <w:r w:rsidRPr="00A82A23">
              <w:rPr>
                <w:rFonts w:ascii="Times New Roman" w:eastAsia="Times New Roman" w:hAnsi="Times New Roman" w:cs="Times New Roman"/>
                <w:sz w:val="24"/>
                <w:szCs w:val="24"/>
                <w:lang w:eastAsia="ru-RU"/>
              </w:rPr>
              <w:t xml:space="preserve"> (по согласованию)</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Мероприятие 3.3.2. </w:t>
            </w:r>
            <w:r w:rsidRPr="00A82A23">
              <w:rPr>
                <w:rFonts w:ascii="Times New Roman" w:eastAsia="Times New Roman" w:hAnsi="Times New Roman" w:cs="Times New Roman"/>
                <w:sz w:val="24"/>
                <w:szCs w:val="24"/>
                <w:lang w:eastAsia="ru-RU"/>
              </w:rPr>
              <w:lastRenderedPageBreak/>
              <w:t xml:space="preserve">Организация выездных курсов по программе очно-заочного модуля "Психологические основы профилактики и коррекции </w:t>
            </w:r>
            <w:proofErr w:type="spellStart"/>
            <w:r w:rsidRPr="00A82A23">
              <w:rPr>
                <w:rFonts w:ascii="Times New Roman" w:eastAsia="Times New Roman" w:hAnsi="Times New Roman" w:cs="Times New Roman"/>
                <w:sz w:val="24"/>
                <w:szCs w:val="24"/>
                <w:lang w:eastAsia="ru-RU"/>
              </w:rPr>
              <w:t>аутодеструктивного</w:t>
            </w:r>
            <w:proofErr w:type="spellEnd"/>
            <w:r w:rsidRPr="00A82A23">
              <w:rPr>
                <w:rFonts w:ascii="Times New Roman" w:eastAsia="Times New Roman" w:hAnsi="Times New Roman" w:cs="Times New Roman"/>
                <w:sz w:val="24"/>
                <w:szCs w:val="24"/>
                <w:lang w:eastAsia="ru-RU"/>
              </w:rPr>
              <w:t xml:space="preserve"> (суицидального) поведения у подростков" для педагогов-психологов общеобразовательных организаций</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proofErr w:type="spellStart"/>
            <w:r w:rsidRPr="00A82A23">
              <w:rPr>
                <w:rFonts w:ascii="Times New Roman" w:eastAsia="Times New Roman" w:hAnsi="Times New Roman" w:cs="Times New Roman"/>
                <w:sz w:val="24"/>
                <w:szCs w:val="24"/>
                <w:lang w:eastAsia="ru-RU"/>
              </w:rPr>
              <w:lastRenderedPageBreak/>
              <w:t>Минобрнауки</w:t>
            </w:r>
            <w:proofErr w:type="spellEnd"/>
            <w:r w:rsidRPr="00A82A23">
              <w:rPr>
                <w:rFonts w:ascii="Times New Roman" w:eastAsia="Times New Roman" w:hAnsi="Times New Roman" w:cs="Times New Roman"/>
                <w:sz w:val="24"/>
                <w:szCs w:val="24"/>
                <w:lang w:eastAsia="ru-RU"/>
              </w:rPr>
              <w:t xml:space="preserve"> РБ </w:t>
            </w:r>
            <w:r w:rsidRPr="00A82A23">
              <w:rPr>
                <w:rFonts w:ascii="Times New Roman" w:eastAsia="Times New Roman" w:hAnsi="Times New Roman" w:cs="Times New Roman"/>
                <w:sz w:val="24"/>
                <w:szCs w:val="24"/>
                <w:lang w:eastAsia="ru-RU"/>
              </w:rPr>
              <w:lastRenderedPageBreak/>
              <w:t xml:space="preserve">(соисполнители: Минздрав РБ, Минсоцзащиты РБ, РКДН и ЗП, МВД по РБ, РЦППМС </w:t>
            </w:r>
            <w:proofErr w:type="spellStart"/>
            <w:r w:rsidRPr="00A82A23">
              <w:rPr>
                <w:rFonts w:ascii="Times New Roman" w:eastAsia="Times New Roman" w:hAnsi="Times New Roman" w:cs="Times New Roman"/>
                <w:sz w:val="24"/>
                <w:szCs w:val="24"/>
                <w:lang w:eastAsia="ru-RU"/>
              </w:rPr>
              <w:t>ЦДиК</w:t>
            </w:r>
            <w:proofErr w:type="spellEnd"/>
            <w:r w:rsidRPr="00A82A23">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1440,0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1440,0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360,0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Основное мероприятие 3.4. Разработка и реализация информационно-просветительской программы по популяризации понятия "психическое здоровье" и повышению психологической грамотности среди населения с использованием СМИ, интернет-технологий и других </w:t>
            </w:r>
            <w:proofErr w:type="spellStart"/>
            <w:r w:rsidRPr="00A82A23">
              <w:rPr>
                <w:rFonts w:ascii="Times New Roman" w:eastAsia="Times New Roman" w:hAnsi="Times New Roman" w:cs="Times New Roman"/>
                <w:sz w:val="24"/>
                <w:szCs w:val="24"/>
                <w:lang w:eastAsia="ru-RU"/>
              </w:rPr>
              <w:t>медиасредств</w:t>
            </w:r>
            <w:proofErr w:type="spellEnd"/>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3.4.1. Распространение методических пособий, практических рекомендаций для работников образовательных и социальных организаций республики по </w:t>
            </w:r>
            <w:proofErr w:type="spellStart"/>
            <w:r w:rsidRPr="00A82A23">
              <w:rPr>
                <w:rFonts w:ascii="Times New Roman" w:eastAsia="Times New Roman" w:hAnsi="Times New Roman" w:cs="Times New Roman"/>
                <w:sz w:val="24"/>
                <w:szCs w:val="24"/>
                <w:lang w:eastAsia="ru-RU"/>
              </w:rPr>
              <w:t>скрининговым</w:t>
            </w:r>
            <w:proofErr w:type="spellEnd"/>
            <w:r w:rsidRPr="00A82A23">
              <w:rPr>
                <w:rFonts w:ascii="Times New Roman" w:eastAsia="Times New Roman" w:hAnsi="Times New Roman" w:cs="Times New Roman"/>
                <w:sz w:val="24"/>
                <w:szCs w:val="24"/>
                <w:lang w:eastAsia="ru-RU"/>
              </w:rPr>
              <w:t xml:space="preserve"> методикам выявления учащихся с риском суицидального поведения</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Минздрав РБ, </w:t>
            </w:r>
            <w:proofErr w:type="spellStart"/>
            <w:r w:rsidRPr="00A82A23">
              <w:rPr>
                <w:rFonts w:ascii="Times New Roman" w:eastAsia="Times New Roman" w:hAnsi="Times New Roman" w:cs="Times New Roman"/>
                <w:sz w:val="24"/>
                <w:szCs w:val="24"/>
                <w:lang w:eastAsia="ru-RU"/>
              </w:rPr>
              <w:t>Минобрнауки</w:t>
            </w:r>
            <w:proofErr w:type="spellEnd"/>
            <w:r w:rsidRPr="00A82A23">
              <w:rPr>
                <w:rFonts w:ascii="Times New Roman" w:eastAsia="Times New Roman" w:hAnsi="Times New Roman" w:cs="Times New Roman"/>
                <w:sz w:val="24"/>
                <w:szCs w:val="24"/>
                <w:lang w:eastAsia="ru-RU"/>
              </w:rPr>
              <w:t xml:space="preserve"> РБ, БРИОП (по согласованию), Минсоцзащиты РБ, РЦППМС (по согласованию), </w:t>
            </w:r>
            <w:proofErr w:type="spellStart"/>
            <w:r w:rsidRPr="00A82A23">
              <w:rPr>
                <w:rFonts w:ascii="Times New Roman" w:eastAsia="Times New Roman" w:hAnsi="Times New Roman" w:cs="Times New Roman"/>
                <w:sz w:val="24"/>
                <w:szCs w:val="24"/>
                <w:lang w:eastAsia="ru-RU"/>
              </w:rPr>
              <w:t>ЦДиК</w:t>
            </w:r>
            <w:proofErr w:type="spellEnd"/>
            <w:r w:rsidRPr="00A82A23">
              <w:rPr>
                <w:rFonts w:ascii="Times New Roman" w:eastAsia="Times New Roman" w:hAnsi="Times New Roman" w:cs="Times New Roman"/>
                <w:sz w:val="24"/>
                <w:szCs w:val="24"/>
                <w:lang w:eastAsia="ru-RU"/>
              </w:rPr>
              <w:t xml:space="preserve"> (по согласованию)</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Основное мероприятие 3.5. Внедрение инновационных онлайн-технологий в процесс оказания психолого-</w:t>
            </w:r>
            <w:r w:rsidRPr="00A82A23">
              <w:rPr>
                <w:rFonts w:ascii="Times New Roman" w:eastAsia="Times New Roman" w:hAnsi="Times New Roman" w:cs="Times New Roman"/>
                <w:sz w:val="24"/>
                <w:szCs w:val="24"/>
                <w:lang w:eastAsia="ru-RU"/>
              </w:rPr>
              <w:lastRenderedPageBreak/>
              <w:t>психотерапевтической помощи несовершеннолетним, оказавшимся в трудной жизненной ситуации, и их семьям</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lastRenderedPageBreak/>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535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3.5.1. Оказание консультативной психологической помощи несовершеннолетним лицам с кризисным состоянием и суицидальным поведением по телефону доверия</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 xml:space="preserve">Минздрав РБ, Минсоцзащиты РБ, </w:t>
            </w:r>
            <w:proofErr w:type="spellStart"/>
            <w:r w:rsidRPr="00A82A23">
              <w:rPr>
                <w:rFonts w:ascii="Times New Roman" w:eastAsia="Times New Roman" w:hAnsi="Times New Roman" w:cs="Times New Roman"/>
                <w:sz w:val="24"/>
                <w:szCs w:val="24"/>
                <w:lang w:eastAsia="ru-RU"/>
              </w:rPr>
              <w:t>ЦДиК</w:t>
            </w:r>
            <w:proofErr w:type="spellEnd"/>
            <w:r w:rsidRPr="00A82A23">
              <w:rPr>
                <w:rFonts w:ascii="Times New Roman" w:eastAsia="Times New Roman" w:hAnsi="Times New Roman" w:cs="Times New Roman"/>
                <w:sz w:val="24"/>
                <w:szCs w:val="24"/>
                <w:lang w:eastAsia="ru-RU"/>
              </w:rPr>
              <w:t xml:space="preserve"> (по согласованию), РЦППМС (по согласованию)</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Всего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Федеральный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Республиканский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jc w:val="right"/>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Местный бюджет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r w:rsidR="00A82A23" w:rsidRPr="00A82A23" w:rsidTr="00A82A23">
        <w:tc>
          <w:tcPr>
            <w:tcW w:w="351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textAlignment w:val="baseline"/>
              <w:rPr>
                <w:rFonts w:ascii="Times New Roman" w:eastAsia="Times New Roman" w:hAnsi="Times New Roman" w:cs="Times New Roman"/>
                <w:sz w:val="24"/>
                <w:szCs w:val="24"/>
                <w:lang w:eastAsia="ru-RU"/>
              </w:rPr>
            </w:pPr>
            <w:r w:rsidRPr="00A82A23">
              <w:rPr>
                <w:rFonts w:ascii="Times New Roman" w:eastAsia="Times New Roman" w:hAnsi="Times New Roman" w:cs="Times New Roman"/>
                <w:sz w:val="24"/>
                <w:szCs w:val="24"/>
                <w:lang w:eastAsia="ru-RU"/>
              </w:rPr>
              <w:t>Внебюджетные источники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2A23" w:rsidRPr="00A82A23" w:rsidRDefault="00A82A23" w:rsidP="00A82A23">
            <w:pPr>
              <w:spacing w:after="0" w:line="240" w:lineRule="auto"/>
              <w:rPr>
                <w:rFonts w:ascii="Times New Roman" w:eastAsia="Times New Roman" w:hAnsi="Times New Roman" w:cs="Times New Roman"/>
                <w:sz w:val="20"/>
                <w:szCs w:val="20"/>
                <w:lang w:eastAsia="ru-RU"/>
              </w:rPr>
            </w:pPr>
          </w:p>
        </w:tc>
      </w:tr>
    </w:tbl>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Список примененных сокращений:</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lastRenderedPageBreak/>
        <w:t>ПКДН и ЗП РБ - Комиссия по делам несовершеннолетних и защите их прав Правительства Республики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МВД по РБ - Министерство внутренних дел по Республике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proofErr w:type="spellStart"/>
      <w:r w:rsidRPr="00A82A23">
        <w:rPr>
          <w:rFonts w:ascii="Arial" w:eastAsia="Times New Roman" w:hAnsi="Arial" w:cs="Arial"/>
          <w:color w:val="444444"/>
          <w:sz w:val="24"/>
          <w:szCs w:val="24"/>
          <w:lang w:eastAsia="ru-RU"/>
        </w:rPr>
        <w:t>Минобрнауки</w:t>
      </w:r>
      <w:proofErr w:type="spellEnd"/>
      <w:r w:rsidRPr="00A82A23">
        <w:rPr>
          <w:rFonts w:ascii="Arial" w:eastAsia="Times New Roman" w:hAnsi="Arial" w:cs="Arial"/>
          <w:color w:val="444444"/>
          <w:sz w:val="24"/>
          <w:szCs w:val="24"/>
          <w:lang w:eastAsia="ru-RU"/>
        </w:rPr>
        <w:t xml:space="preserve"> РБ - Министерство образования и науки Республики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Минсоцзащиты РБ - Министерство социальной защиты населения Республики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Минздрав РБ - Министерство здравоохранения Республики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proofErr w:type="spellStart"/>
      <w:r w:rsidRPr="00A82A23">
        <w:rPr>
          <w:rFonts w:ascii="Arial" w:eastAsia="Times New Roman" w:hAnsi="Arial" w:cs="Arial"/>
          <w:color w:val="444444"/>
          <w:sz w:val="24"/>
          <w:szCs w:val="24"/>
          <w:lang w:eastAsia="ru-RU"/>
        </w:rPr>
        <w:t>Минспорт</w:t>
      </w:r>
      <w:proofErr w:type="spellEnd"/>
      <w:r w:rsidRPr="00A82A23">
        <w:rPr>
          <w:rFonts w:ascii="Arial" w:eastAsia="Times New Roman" w:hAnsi="Arial" w:cs="Arial"/>
          <w:color w:val="444444"/>
          <w:sz w:val="24"/>
          <w:szCs w:val="24"/>
          <w:lang w:eastAsia="ru-RU"/>
        </w:rPr>
        <w:t xml:space="preserve"> РБ - Министерство спорта и молодежной политики Республики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Минкультуры РБ - Министерство культуры Республики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РАЗН - Республиканское агентство занятости населения;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БРИОП - государственное автономное учреждение дополнительного профессионального образования "Бурятский республиканский институт образовательной политики";</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proofErr w:type="spellStart"/>
      <w:r w:rsidRPr="00A82A23">
        <w:rPr>
          <w:rFonts w:ascii="Arial" w:eastAsia="Times New Roman" w:hAnsi="Arial" w:cs="Arial"/>
          <w:color w:val="444444"/>
          <w:sz w:val="24"/>
          <w:szCs w:val="24"/>
          <w:lang w:eastAsia="ru-RU"/>
        </w:rPr>
        <w:t>ЦДиК</w:t>
      </w:r>
      <w:proofErr w:type="spellEnd"/>
      <w:r w:rsidRPr="00A82A23">
        <w:rPr>
          <w:rFonts w:ascii="Arial" w:eastAsia="Times New Roman" w:hAnsi="Arial" w:cs="Arial"/>
          <w:color w:val="444444"/>
          <w:sz w:val="24"/>
          <w:szCs w:val="24"/>
          <w:lang w:eastAsia="ru-RU"/>
        </w:rPr>
        <w:t xml:space="preserve"> - Центр диагностики и консультирования г. Улан-Удэ;</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РЦППМС - Центр психолого-педагогической, медицинской и социальной помощи государственного бюджетного образовательного учреждения "Республиканский центр образования";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ОМСУ - органы местного самоуправления в Республике Бурятия;</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r w:rsidRPr="00A82A23">
        <w:rPr>
          <w:rFonts w:ascii="Arial" w:eastAsia="Times New Roman" w:hAnsi="Arial" w:cs="Arial"/>
          <w:color w:val="444444"/>
          <w:sz w:val="24"/>
          <w:szCs w:val="24"/>
          <w:lang w:eastAsia="ru-RU"/>
        </w:rPr>
        <w:t>ФГБОУ ВО "БГУ" - федеральное государственное бюджетное образовательное учреждение высшего образования "Бурятский государственный университет";</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24"/>
          <w:szCs w:val="24"/>
          <w:lang w:eastAsia="ru-RU"/>
        </w:rPr>
      </w:pPr>
    </w:p>
    <w:p w:rsidR="00A82A23" w:rsidRPr="00A82A23" w:rsidRDefault="00A82A23" w:rsidP="00A82A23">
      <w:pPr>
        <w:spacing w:after="0" w:line="240" w:lineRule="auto"/>
        <w:ind w:firstLine="480"/>
        <w:textAlignment w:val="baseline"/>
        <w:rPr>
          <w:rFonts w:ascii="Arial" w:eastAsia="Times New Roman" w:hAnsi="Arial" w:cs="Arial"/>
          <w:color w:val="444444"/>
          <w:sz w:val="24"/>
          <w:szCs w:val="24"/>
          <w:lang w:eastAsia="ru-RU"/>
        </w:rPr>
      </w:pPr>
      <w:proofErr w:type="spellStart"/>
      <w:r w:rsidRPr="00A82A23">
        <w:rPr>
          <w:rFonts w:ascii="Arial" w:eastAsia="Times New Roman" w:hAnsi="Arial" w:cs="Arial"/>
          <w:color w:val="444444"/>
          <w:sz w:val="24"/>
          <w:szCs w:val="24"/>
          <w:lang w:eastAsia="ru-RU"/>
        </w:rPr>
        <w:t>РКДНиЗП</w:t>
      </w:r>
      <w:proofErr w:type="spellEnd"/>
      <w:r w:rsidRPr="00A82A23">
        <w:rPr>
          <w:rFonts w:ascii="Arial" w:eastAsia="Times New Roman" w:hAnsi="Arial" w:cs="Arial"/>
          <w:color w:val="444444"/>
          <w:sz w:val="24"/>
          <w:szCs w:val="24"/>
          <w:lang w:eastAsia="ru-RU"/>
        </w:rPr>
        <w:t xml:space="preserve"> - районные (городские) комиссии по делам несовершеннолетних и защите их прав.</w:t>
      </w:r>
      <w:r w:rsidRPr="00A82A23">
        <w:rPr>
          <w:rFonts w:ascii="Arial" w:eastAsia="Times New Roman" w:hAnsi="Arial" w:cs="Arial"/>
          <w:color w:val="444444"/>
          <w:sz w:val="24"/>
          <w:szCs w:val="24"/>
          <w:lang w:eastAsia="ru-RU"/>
        </w:rPr>
        <w:br/>
      </w:r>
    </w:p>
    <w:p w:rsidR="00A82A23" w:rsidRPr="00A82A23" w:rsidRDefault="00A82A23" w:rsidP="00A82A23">
      <w:pPr>
        <w:spacing w:after="0" w:line="240" w:lineRule="auto"/>
        <w:textAlignment w:val="baseline"/>
        <w:rPr>
          <w:rFonts w:ascii="Arial" w:eastAsia="Times New Roman" w:hAnsi="Arial" w:cs="Arial"/>
          <w:color w:val="444444"/>
          <w:sz w:val="18"/>
          <w:szCs w:val="18"/>
          <w:lang w:eastAsia="ru-RU"/>
        </w:rPr>
      </w:pPr>
      <w:r w:rsidRPr="00A82A23">
        <w:rPr>
          <w:rFonts w:ascii="Arial" w:eastAsia="Times New Roman" w:hAnsi="Arial" w:cs="Arial"/>
          <w:color w:val="444444"/>
          <w:sz w:val="18"/>
          <w:szCs w:val="18"/>
          <w:lang w:eastAsia="ru-RU"/>
        </w:rPr>
        <w:t>© АО «Кодекс», 2022. Исключительные авторские и смежные права принадлежат АО «Кодекс».</w:t>
      </w:r>
    </w:p>
    <w:p w:rsidR="00A82A23" w:rsidRPr="00A82A23" w:rsidRDefault="00A82A23" w:rsidP="00A82A23">
      <w:pPr>
        <w:spacing w:after="0" w:line="240" w:lineRule="auto"/>
        <w:textAlignment w:val="baseline"/>
        <w:rPr>
          <w:rFonts w:ascii="Arial" w:eastAsia="Times New Roman" w:hAnsi="Arial" w:cs="Arial"/>
          <w:color w:val="444444"/>
          <w:sz w:val="18"/>
          <w:szCs w:val="18"/>
          <w:lang w:eastAsia="ru-RU"/>
        </w:rPr>
      </w:pPr>
      <w:hyperlink r:id="rId14" w:tgtFrame="_blank" w:history="1">
        <w:r w:rsidRPr="00A82A23">
          <w:rPr>
            <w:rFonts w:ascii="Arial" w:eastAsia="Times New Roman" w:hAnsi="Arial" w:cs="Arial"/>
            <w:color w:val="999999"/>
            <w:sz w:val="18"/>
            <w:szCs w:val="18"/>
            <w:u w:val="single"/>
            <w:lang w:eastAsia="ru-RU"/>
          </w:rPr>
          <w:t>Политика конфиденциальности персональных данных</w:t>
        </w:r>
      </w:hyperlink>
    </w:p>
    <w:p w:rsidR="00A82A23" w:rsidRPr="00A82A23" w:rsidRDefault="00A82A23" w:rsidP="00A82A23">
      <w:pPr>
        <w:spacing w:after="0" w:line="240" w:lineRule="auto"/>
        <w:textAlignment w:val="baseline"/>
        <w:rPr>
          <w:rFonts w:ascii="Arial" w:eastAsia="Times New Roman" w:hAnsi="Arial" w:cs="Arial"/>
          <w:color w:val="444444"/>
          <w:sz w:val="18"/>
          <w:szCs w:val="18"/>
          <w:lang w:eastAsia="ru-RU"/>
        </w:rPr>
      </w:pPr>
      <w:hyperlink r:id="rId15" w:history="1">
        <w:r w:rsidRPr="00A82A23">
          <w:rPr>
            <w:rFonts w:ascii="Arial" w:eastAsia="Times New Roman" w:hAnsi="Arial" w:cs="Arial"/>
            <w:color w:val="999999"/>
            <w:sz w:val="18"/>
            <w:szCs w:val="18"/>
            <w:u w:val="single"/>
            <w:lang w:eastAsia="ru-RU"/>
          </w:rPr>
          <w:t>8-800-555-90-25</w:t>
        </w:r>
      </w:hyperlink>
      <w:r w:rsidRPr="00A82A23">
        <w:rPr>
          <w:rFonts w:ascii="Arial" w:eastAsia="Times New Roman" w:hAnsi="Arial" w:cs="Arial"/>
          <w:color w:val="444444"/>
          <w:sz w:val="18"/>
          <w:szCs w:val="18"/>
          <w:lang w:eastAsia="ru-RU"/>
        </w:rPr>
        <w:t> - </w:t>
      </w:r>
      <w:hyperlink r:id="rId16" w:history="1">
        <w:r w:rsidRPr="00A82A23">
          <w:rPr>
            <w:rFonts w:ascii="Arial" w:eastAsia="Times New Roman" w:hAnsi="Arial" w:cs="Arial"/>
            <w:color w:val="999999"/>
            <w:sz w:val="18"/>
            <w:szCs w:val="18"/>
            <w:u w:val="single"/>
            <w:lang w:eastAsia="ru-RU"/>
          </w:rPr>
          <w:t>spp@kodeks.ru</w:t>
        </w:r>
      </w:hyperlink>
    </w:p>
    <w:p w:rsidR="00A82A23" w:rsidRPr="00A82A23" w:rsidRDefault="00A82A23" w:rsidP="00A82A23">
      <w:pPr>
        <w:spacing w:after="0" w:line="240" w:lineRule="auto"/>
        <w:textAlignment w:val="baseline"/>
        <w:rPr>
          <w:rFonts w:ascii="Arial" w:eastAsia="Times New Roman" w:hAnsi="Arial" w:cs="Arial"/>
          <w:color w:val="444444"/>
          <w:sz w:val="18"/>
          <w:szCs w:val="18"/>
          <w:lang w:eastAsia="ru-RU"/>
        </w:rPr>
      </w:pPr>
      <w:r w:rsidRPr="00A82A23">
        <w:rPr>
          <w:rFonts w:ascii="Arial" w:eastAsia="Times New Roman" w:hAnsi="Arial" w:cs="Arial"/>
          <w:color w:val="444444"/>
          <w:sz w:val="18"/>
          <w:szCs w:val="18"/>
          <w:bdr w:val="none" w:sz="0" w:space="0" w:color="auto" w:frame="1"/>
          <w:lang w:eastAsia="ru-RU"/>
        </w:rPr>
        <w:t>3.4.9 </w:t>
      </w:r>
      <w:proofErr w:type="spellStart"/>
      <w:r w:rsidRPr="00A82A23">
        <w:rPr>
          <w:rFonts w:ascii="Arial" w:eastAsia="Times New Roman" w:hAnsi="Arial" w:cs="Arial"/>
          <w:color w:val="444444"/>
          <w:sz w:val="18"/>
          <w:szCs w:val="18"/>
          <w:bdr w:val="none" w:sz="0" w:space="0" w:color="auto" w:frame="1"/>
          <w:lang w:eastAsia="ru-RU"/>
        </w:rPr>
        <w:t>revision</w:t>
      </w:r>
      <w:proofErr w:type="spellEnd"/>
      <w:r w:rsidRPr="00A82A23">
        <w:rPr>
          <w:rFonts w:ascii="Arial" w:eastAsia="Times New Roman" w:hAnsi="Arial" w:cs="Arial"/>
          <w:color w:val="444444"/>
          <w:sz w:val="18"/>
          <w:szCs w:val="18"/>
          <w:bdr w:val="none" w:sz="0" w:space="0" w:color="auto" w:frame="1"/>
          <w:lang w:eastAsia="ru-RU"/>
        </w:rPr>
        <w:t>: b9026445</w:t>
      </w:r>
    </w:p>
    <w:p w:rsidR="00A82A23" w:rsidRPr="00A82A23" w:rsidRDefault="00A82A23" w:rsidP="00A82A23">
      <w:pPr>
        <w:shd w:val="clear" w:color="auto" w:fill="FAFAFA"/>
        <w:spacing w:after="0" w:line="240" w:lineRule="auto"/>
        <w:textAlignment w:val="baseline"/>
        <w:rPr>
          <w:rFonts w:ascii="Arial" w:eastAsia="Times New Roman" w:hAnsi="Arial" w:cs="Arial"/>
          <w:color w:val="4C4C4C"/>
          <w:sz w:val="20"/>
          <w:szCs w:val="20"/>
          <w:lang w:eastAsia="ru-RU"/>
        </w:rPr>
      </w:pPr>
      <w:r w:rsidRPr="00A82A23">
        <w:rPr>
          <w:rFonts w:ascii="Arial" w:eastAsia="Times New Roman" w:hAnsi="Arial" w:cs="Arial"/>
          <w:color w:val="4C4C4C"/>
          <w:sz w:val="20"/>
          <w:szCs w:val="20"/>
          <w:lang w:eastAsia="ru-RU"/>
        </w:rPr>
        <w:t>Оцените качество обслуживания</w:t>
      </w:r>
    </w:p>
    <w:p w:rsidR="00A82A23" w:rsidRPr="00A82A23" w:rsidRDefault="00A82A23" w:rsidP="00A82A23">
      <w:pPr>
        <w:shd w:val="clear" w:color="auto" w:fill="FAFAFA"/>
        <w:spacing w:after="0" w:line="240" w:lineRule="auto"/>
        <w:jc w:val="center"/>
        <w:textAlignment w:val="baseline"/>
        <w:rPr>
          <w:rFonts w:ascii="Segoe UI" w:eastAsia="Times New Roman" w:hAnsi="Segoe UI" w:cs="Segoe UI"/>
          <w:color w:val="4C4C4C"/>
          <w:sz w:val="20"/>
          <w:szCs w:val="20"/>
          <w:lang w:eastAsia="ru-RU"/>
        </w:rPr>
      </w:pPr>
      <w:r w:rsidRPr="00A82A23">
        <w:rPr>
          <w:rFonts w:ascii="Segoe UI" w:eastAsia="Times New Roman" w:hAnsi="Segoe UI" w:cs="Segoe UI"/>
          <w:color w:val="4C4C4C"/>
          <w:sz w:val="20"/>
          <w:szCs w:val="20"/>
          <w:lang w:eastAsia="ru-RU"/>
        </w:rPr>
        <w:t> </w:t>
      </w:r>
    </w:p>
    <w:p w:rsidR="00A82A23" w:rsidRPr="00A82A23" w:rsidRDefault="00A82A23" w:rsidP="00A82A23">
      <w:pPr>
        <w:pBdr>
          <w:bottom w:val="single" w:sz="6" w:space="1" w:color="auto"/>
        </w:pBdr>
        <w:spacing w:after="0" w:line="240" w:lineRule="auto"/>
        <w:jc w:val="center"/>
        <w:rPr>
          <w:rFonts w:ascii="Arial" w:eastAsia="Times New Roman" w:hAnsi="Arial" w:cs="Arial"/>
          <w:vanish/>
          <w:sz w:val="16"/>
          <w:szCs w:val="16"/>
          <w:lang w:eastAsia="ru-RU"/>
        </w:rPr>
      </w:pPr>
      <w:r w:rsidRPr="00A82A23">
        <w:rPr>
          <w:rFonts w:ascii="Arial" w:eastAsia="Times New Roman" w:hAnsi="Arial" w:cs="Arial"/>
          <w:vanish/>
          <w:sz w:val="16"/>
          <w:szCs w:val="16"/>
          <w:lang w:eastAsia="ru-RU"/>
        </w:rPr>
        <w:t>Начало формы</w:t>
      </w:r>
    </w:p>
    <w:p w:rsidR="00A82A23" w:rsidRPr="00A82A23" w:rsidRDefault="00A82A23" w:rsidP="00A82A23">
      <w:pPr>
        <w:pBdr>
          <w:top w:val="single" w:sz="6" w:space="1" w:color="auto"/>
        </w:pBdr>
        <w:spacing w:after="0" w:line="240" w:lineRule="auto"/>
        <w:jc w:val="center"/>
        <w:rPr>
          <w:rFonts w:ascii="Arial" w:eastAsia="Times New Roman" w:hAnsi="Arial" w:cs="Arial"/>
          <w:vanish/>
          <w:sz w:val="16"/>
          <w:szCs w:val="16"/>
          <w:lang w:eastAsia="ru-RU"/>
        </w:rPr>
      </w:pPr>
      <w:r w:rsidRPr="00A82A23">
        <w:rPr>
          <w:rFonts w:ascii="Arial" w:eastAsia="Times New Roman" w:hAnsi="Arial" w:cs="Arial"/>
          <w:vanish/>
          <w:sz w:val="16"/>
          <w:szCs w:val="16"/>
          <w:lang w:eastAsia="ru-RU"/>
        </w:rPr>
        <w:t>Конец формы</w:t>
      </w:r>
    </w:p>
    <w:p w:rsidR="00E54FBF" w:rsidRDefault="00E54FBF" w:rsidP="00A82A23">
      <w:pPr>
        <w:spacing w:after="0" w:line="240" w:lineRule="auto"/>
      </w:pPr>
    </w:p>
    <w:p w:rsidR="00A82A23" w:rsidRDefault="00A82A23">
      <w:pPr>
        <w:spacing w:after="0" w:line="240" w:lineRule="auto"/>
      </w:pPr>
    </w:p>
    <w:sectPr w:rsidR="00A82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23"/>
    <w:rsid w:val="00A82A23"/>
    <w:rsid w:val="00E54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E88A3-C898-4071-B64F-6CE2F887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82A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82A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82A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2A2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82A2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82A23"/>
    <w:rPr>
      <w:rFonts w:ascii="Times New Roman" w:eastAsia="Times New Roman" w:hAnsi="Times New Roman" w:cs="Times New Roman"/>
      <w:b/>
      <w:bCs/>
      <w:sz w:val="24"/>
      <w:szCs w:val="24"/>
      <w:lang w:eastAsia="ru-RU"/>
    </w:rPr>
  </w:style>
  <w:style w:type="paragraph" w:customStyle="1" w:styleId="msonormal0">
    <w:name w:val="msonormal"/>
    <w:basedOn w:val="a"/>
    <w:rsid w:val="00A82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82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82A23"/>
    <w:rPr>
      <w:color w:val="0000FF"/>
      <w:u w:val="single"/>
    </w:rPr>
  </w:style>
  <w:style w:type="character" w:styleId="a4">
    <w:name w:val="FollowedHyperlink"/>
    <w:basedOn w:val="a0"/>
    <w:uiPriority w:val="99"/>
    <w:semiHidden/>
    <w:unhideWhenUsed/>
    <w:rsid w:val="00A82A23"/>
    <w:rPr>
      <w:color w:val="800080"/>
      <w:u w:val="single"/>
    </w:rPr>
  </w:style>
  <w:style w:type="paragraph" w:customStyle="1" w:styleId="headertext">
    <w:name w:val="headertext"/>
    <w:basedOn w:val="a"/>
    <w:rsid w:val="00A82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2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82A2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82A2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82A2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82A23"/>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26345">
      <w:bodyDiv w:val="1"/>
      <w:marLeft w:val="0"/>
      <w:marRight w:val="0"/>
      <w:marTop w:val="0"/>
      <w:marBottom w:val="0"/>
      <w:divBdr>
        <w:top w:val="none" w:sz="0" w:space="0" w:color="auto"/>
        <w:left w:val="none" w:sz="0" w:space="0" w:color="auto"/>
        <w:bottom w:val="none" w:sz="0" w:space="0" w:color="auto"/>
        <w:right w:val="none" w:sz="0" w:space="0" w:color="auto"/>
      </w:divBdr>
      <w:divsChild>
        <w:div w:id="1144010435">
          <w:marLeft w:val="0"/>
          <w:marRight w:val="0"/>
          <w:marTop w:val="0"/>
          <w:marBottom w:val="0"/>
          <w:divBdr>
            <w:top w:val="none" w:sz="0" w:space="0" w:color="auto"/>
            <w:left w:val="none" w:sz="0" w:space="0" w:color="auto"/>
            <w:bottom w:val="none" w:sz="0" w:space="0" w:color="auto"/>
            <w:right w:val="none" w:sz="0" w:space="0" w:color="auto"/>
          </w:divBdr>
          <w:divsChild>
            <w:div w:id="890383181">
              <w:marLeft w:val="0"/>
              <w:marRight w:val="0"/>
              <w:marTop w:val="0"/>
              <w:marBottom w:val="0"/>
              <w:divBdr>
                <w:top w:val="none" w:sz="0" w:space="0" w:color="auto"/>
                <w:left w:val="none" w:sz="0" w:space="0" w:color="auto"/>
                <w:bottom w:val="none" w:sz="0" w:space="0" w:color="auto"/>
                <w:right w:val="none" w:sz="0" w:space="0" w:color="auto"/>
              </w:divBdr>
              <w:divsChild>
                <w:div w:id="1942494742">
                  <w:marLeft w:val="0"/>
                  <w:marRight w:val="0"/>
                  <w:marTop w:val="0"/>
                  <w:marBottom w:val="0"/>
                  <w:divBdr>
                    <w:top w:val="none" w:sz="0" w:space="0" w:color="auto"/>
                    <w:left w:val="none" w:sz="0" w:space="0" w:color="auto"/>
                    <w:bottom w:val="none" w:sz="0" w:space="0" w:color="auto"/>
                    <w:right w:val="none" w:sz="0" w:space="0" w:color="auto"/>
                  </w:divBdr>
                  <w:divsChild>
                    <w:div w:id="1755122049">
                      <w:marLeft w:val="0"/>
                      <w:marRight w:val="0"/>
                      <w:marTop w:val="0"/>
                      <w:marBottom w:val="0"/>
                      <w:divBdr>
                        <w:top w:val="none" w:sz="0" w:space="0" w:color="auto"/>
                        <w:left w:val="none" w:sz="0" w:space="0" w:color="auto"/>
                        <w:bottom w:val="none" w:sz="0" w:space="0" w:color="auto"/>
                        <w:right w:val="none" w:sz="0" w:space="0" w:color="auto"/>
                      </w:divBdr>
                      <w:divsChild>
                        <w:div w:id="518930466">
                          <w:marLeft w:val="0"/>
                          <w:marRight w:val="0"/>
                          <w:marTop w:val="0"/>
                          <w:marBottom w:val="0"/>
                          <w:divBdr>
                            <w:top w:val="none" w:sz="0" w:space="0" w:color="auto"/>
                            <w:left w:val="none" w:sz="0" w:space="0" w:color="auto"/>
                            <w:bottom w:val="none" w:sz="0" w:space="0" w:color="auto"/>
                            <w:right w:val="none" w:sz="0" w:space="0" w:color="auto"/>
                          </w:divBdr>
                          <w:divsChild>
                            <w:div w:id="849761647">
                              <w:marLeft w:val="0"/>
                              <w:marRight w:val="0"/>
                              <w:marTop w:val="0"/>
                              <w:marBottom w:val="0"/>
                              <w:divBdr>
                                <w:top w:val="none" w:sz="0" w:space="0" w:color="auto"/>
                                <w:left w:val="none" w:sz="0" w:space="0" w:color="auto"/>
                                <w:bottom w:val="none" w:sz="0" w:space="0" w:color="auto"/>
                                <w:right w:val="none" w:sz="0" w:space="0" w:color="auto"/>
                              </w:divBdr>
                              <w:divsChild>
                                <w:div w:id="870218368">
                                  <w:marLeft w:val="0"/>
                                  <w:marRight w:val="0"/>
                                  <w:marTop w:val="0"/>
                                  <w:marBottom w:val="0"/>
                                  <w:divBdr>
                                    <w:top w:val="none" w:sz="0" w:space="0" w:color="auto"/>
                                    <w:left w:val="none" w:sz="0" w:space="0" w:color="auto"/>
                                    <w:bottom w:val="none" w:sz="0" w:space="0" w:color="auto"/>
                                    <w:right w:val="none" w:sz="0" w:space="0" w:color="auto"/>
                                  </w:divBdr>
                                  <w:divsChild>
                                    <w:div w:id="666248696">
                                      <w:marLeft w:val="0"/>
                                      <w:marRight w:val="0"/>
                                      <w:marTop w:val="0"/>
                                      <w:marBottom w:val="0"/>
                                      <w:divBdr>
                                        <w:top w:val="none" w:sz="0" w:space="0" w:color="auto"/>
                                        <w:left w:val="none" w:sz="0" w:space="0" w:color="auto"/>
                                        <w:bottom w:val="none" w:sz="0" w:space="0" w:color="auto"/>
                                        <w:right w:val="none" w:sz="0" w:space="0" w:color="auto"/>
                                      </w:divBdr>
                                      <w:divsChild>
                                        <w:div w:id="1709406478">
                                          <w:marLeft w:val="0"/>
                                          <w:marRight w:val="0"/>
                                          <w:marTop w:val="0"/>
                                          <w:marBottom w:val="0"/>
                                          <w:divBdr>
                                            <w:top w:val="none" w:sz="0" w:space="0" w:color="auto"/>
                                            <w:left w:val="none" w:sz="0" w:space="0" w:color="auto"/>
                                            <w:bottom w:val="none" w:sz="0" w:space="0" w:color="auto"/>
                                            <w:right w:val="none" w:sz="0" w:space="0" w:color="auto"/>
                                          </w:divBdr>
                                          <w:divsChild>
                                            <w:div w:id="188955768">
                                              <w:marLeft w:val="0"/>
                                              <w:marRight w:val="0"/>
                                              <w:marTop w:val="0"/>
                                              <w:marBottom w:val="0"/>
                                              <w:divBdr>
                                                <w:top w:val="none" w:sz="0" w:space="0" w:color="auto"/>
                                                <w:left w:val="none" w:sz="0" w:space="0" w:color="auto"/>
                                                <w:bottom w:val="none" w:sz="0" w:space="0" w:color="auto"/>
                                                <w:right w:val="none" w:sz="0" w:space="0" w:color="auto"/>
                                              </w:divBdr>
                                              <w:divsChild>
                                                <w:div w:id="95251133">
                                                  <w:marLeft w:val="0"/>
                                                  <w:marRight w:val="0"/>
                                                  <w:marTop w:val="0"/>
                                                  <w:marBottom w:val="0"/>
                                                  <w:divBdr>
                                                    <w:top w:val="none" w:sz="0" w:space="0" w:color="auto"/>
                                                    <w:left w:val="none" w:sz="0" w:space="0" w:color="auto"/>
                                                    <w:bottom w:val="none" w:sz="0" w:space="0" w:color="auto"/>
                                                    <w:right w:val="none" w:sz="0" w:space="0" w:color="auto"/>
                                                  </w:divBdr>
                                                  <w:divsChild>
                                                    <w:div w:id="1212616512">
                                                      <w:marLeft w:val="0"/>
                                                      <w:marRight w:val="0"/>
                                                      <w:marTop w:val="0"/>
                                                      <w:marBottom w:val="0"/>
                                                      <w:divBdr>
                                                        <w:top w:val="none" w:sz="0" w:space="0" w:color="auto"/>
                                                        <w:left w:val="none" w:sz="0" w:space="0" w:color="auto"/>
                                                        <w:bottom w:val="none" w:sz="0" w:space="0" w:color="auto"/>
                                                        <w:right w:val="none" w:sz="0" w:space="0" w:color="auto"/>
                                                      </w:divBdr>
                                                      <w:divsChild>
                                                        <w:div w:id="2109544451">
                                                          <w:marLeft w:val="0"/>
                                                          <w:marRight w:val="0"/>
                                                          <w:marTop w:val="0"/>
                                                          <w:marBottom w:val="0"/>
                                                          <w:divBdr>
                                                            <w:top w:val="none" w:sz="0" w:space="0" w:color="auto"/>
                                                            <w:left w:val="none" w:sz="0" w:space="0" w:color="auto"/>
                                                            <w:bottom w:val="none" w:sz="0" w:space="0" w:color="auto"/>
                                                            <w:right w:val="none" w:sz="0" w:space="0" w:color="auto"/>
                                                          </w:divBdr>
                                                          <w:divsChild>
                                                            <w:div w:id="1800881794">
                                                              <w:marLeft w:val="0"/>
                                                              <w:marRight w:val="0"/>
                                                              <w:marTop w:val="0"/>
                                                              <w:marBottom w:val="0"/>
                                                              <w:divBdr>
                                                                <w:top w:val="none" w:sz="0" w:space="0" w:color="auto"/>
                                                                <w:left w:val="none" w:sz="0" w:space="0" w:color="auto"/>
                                                                <w:bottom w:val="none" w:sz="0" w:space="0" w:color="auto"/>
                                                                <w:right w:val="none" w:sz="0" w:space="0" w:color="auto"/>
                                                              </w:divBdr>
                                                              <w:divsChild>
                                                                <w:div w:id="1874616122">
                                                                  <w:marLeft w:val="0"/>
                                                                  <w:marRight w:val="0"/>
                                                                  <w:marTop w:val="0"/>
                                                                  <w:marBottom w:val="0"/>
                                                                  <w:divBdr>
                                                                    <w:top w:val="none" w:sz="0" w:space="0" w:color="auto"/>
                                                                    <w:left w:val="none" w:sz="0" w:space="0" w:color="auto"/>
                                                                    <w:bottom w:val="none" w:sz="0" w:space="0" w:color="auto"/>
                                                                    <w:right w:val="none" w:sz="0" w:space="0" w:color="auto"/>
                                                                  </w:divBdr>
                                                                  <w:divsChild>
                                                                    <w:div w:id="1213276375">
                                                                      <w:marLeft w:val="0"/>
                                                                      <w:marRight w:val="0"/>
                                                                      <w:marTop w:val="0"/>
                                                                      <w:marBottom w:val="0"/>
                                                                      <w:divBdr>
                                                                        <w:top w:val="none" w:sz="0" w:space="0" w:color="auto"/>
                                                                        <w:left w:val="none" w:sz="0" w:space="0" w:color="auto"/>
                                                                        <w:bottom w:val="none" w:sz="0" w:space="0" w:color="auto"/>
                                                                        <w:right w:val="none" w:sz="0" w:space="0" w:color="auto"/>
                                                                      </w:divBdr>
                                                                      <w:divsChild>
                                                                        <w:div w:id="34748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47218">
                                                              <w:marLeft w:val="0"/>
                                                              <w:marRight w:val="0"/>
                                                              <w:marTop w:val="0"/>
                                                              <w:marBottom w:val="0"/>
                                                              <w:divBdr>
                                                                <w:top w:val="none" w:sz="0" w:space="0" w:color="auto"/>
                                                                <w:left w:val="none" w:sz="0" w:space="0" w:color="auto"/>
                                                                <w:bottom w:val="none" w:sz="0" w:space="0" w:color="auto"/>
                                                                <w:right w:val="none" w:sz="0" w:space="0" w:color="auto"/>
                                                              </w:divBdr>
                                                              <w:divsChild>
                                                                <w:div w:id="1008094126">
                                                                  <w:marLeft w:val="0"/>
                                                                  <w:marRight w:val="0"/>
                                                                  <w:marTop w:val="0"/>
                                                                  <w:marBottom w:val="0"/>
                                                                  <w:divBdr>
                                                                    <w:top w:val="none" w:sz="0" w:space="0" w:color="auto"/>
                                                                    <w:left w:val="none" w:sz="0" w:space="0" w:color="auto"/>
                                                                    <w:bottom w:val="none" w:sz="0" w:space="0" w:color="auto"/>
                                                                    <w:right w:val="none" w:sz="0" w:space="0" w:color="auto"/>
                                                                  </w:divBdr>
                                                                  <w:divsChild>
                                                                    <w:div w:id="944266785">
                                                                      <w:marLeft w:val="0"/>
                                                                      <w:marRight w:val="0"/>
                                                                      <w:marTop w:val="0"/>
                                                                      <w:marBottom w:val="0"/>
                                                                      <w:divBdr>
                                                                        <w:top w:val="none" w:sz="0" w:space="0" w:color="auto"/>
                                                                        <w:left w:val="none" w:sz="0" w:space="0" w:color="auto"/>
                                                                        <w:bottom w:val="none" w:sz="0" w:space="0" w:color="auto"/>
                                                                        <w:right w:val="none" w:sz="0" w:space="0" w:color="auto"/>
                                                                      </w:divBdr>
                                                                      <w:divsChild>
                                                                        <w:div w:id="18231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62348">
                                                              <w:marLeft w:val="0"/>
                                                              <w:marRight w:val="0"/>
                                                              <w:marTop w:val="0"/>
                                                              <w:marBottom w:val="0"/>
                                                              <w:divBdr>
                                                                <w:top w:val="none" w:sz="0" w:space="0" w:color="auto"/>
                                                                <w:left w:val="none" w:sz="0" w:space="0" w:color="auto"/>
                                                                <w:bottom w:val="none" w:sz="0" w:space="0" w:color="auto"/>
                                                                <w:right w:val="none" w:sz="0" w:space="0" w:color="auto"/>
                                                              </w:divBdr>
                                                              <w:divsChild>
                                                                <w:div w:id="1519781237">
                                                                  <w:marLeft w:val="0"/>
                                                                  <w:marRight w:val="0"/>
                                                                  <w:marTop w:val="0"/>
                                                                  <w:marBottom w:val="0"/>
                                                                  <w:divBdr>
                                                                    <w:top w:val="none" w:sz="0" w:space="0" w:color="auto"/>
                                                                    <w:left w:val="none" w:sz="0" w:space="0" w:color="auto"/>
                                                                    <w:bottom w:val="none" w:sz="0" w:space="0" w:color="auto"/>
                                                                    <w:right w:val="none" w:sz="0" w:space="0" w:color="auto"/>
                                                                  </w:divBdr>
                                                                  <w:divsChild>
                                                                    <w:div w:id="1028868464">
                                                                      <w:marLeft w:val="0"/>
                                                                      <w:marRight w:val="0"/>
                                                                      <w:marTop w:val="0"/>
                                                                      <w:marBottom w:val="0"/>
                                                                      <w:divBdr>
                                                                        <w:top w:val="none" w:sz="0" w:space="0" w:color="auto"/>
                                                                        <w:left w:val="none" w:sz="0" w:space="0" w:color="auto"/>
                                                                        <w:bottom w:val="none" w:sz="0" w:space="0" w:color="auto"/>
                                                                        <w:right w:val="none" w:sz="0" w:space="0" w:color="auto"/>
                                                                      </w:divBdr>
                                                                      <w:divsChild>
                                                                        <w:div w:id="1896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0180065">
                      <w:marLeft w:val="0"/>
                      <w:marRight w:val="0"/>
                      <w:marTop w:val="0"/>
                      <w:marBottom w:val="150"/>
                      <w:divBdr>
                        <w:top w:val="none" w:sz="0" w:space="0" w:color="auto"/>
                        <w:left w:val="none" w:sz="0" w:space="0" w:color="auto"/>
                        <w:bottom w:val="none" w:sz="0" w:space="0" w:color="auto"/>
                        <w:right w:val="none" w:sz="0" w:space="0" w:color="auto"/>
                      </w:divBdr>
                    </w:div>
                    <w:div w:id="1433208443">
                      <w:marLeft w:val="0"/>
                      <w:marRight w:val="0"/>
                      <w:marTop w:val="0"/>
                      <w:marBottom w:val="150"/>
                      <w:divBdr>
                        <w:top w:val="none" w:sz="0" w:space="0" w:color="auto"/>
                        <w:left w:val="none" w:sz="0" w:space="0" w:color="auto"/>
                        <w:bottom w:val="none" w:sz="0" w:space="0" w:color="auto"/>
                        <w:right w:val="none" w:sz="0" w:space="0" w:color="auto"/>
                      </w:divBdr>
                    </w:div>
                    <w:div w:id="514349661">
                      <w:marLeft w:val="0"/>
                      <w:marRight w:val="0"/>
                      <w:marTop w:val="0"/>
                      <w:marBottom w:val="150"/>
                      <w:divBdr>
                        <w:top w:val="none" w:sz="0" w:space="0" w:color="auto"/>
                        <w:left w:val="none" w:sz="0" w:space="0" w:color="auto"/>
                        <w:bottom w:val="none" w:sz="0" w:space="0" w:color="auto"/>
                        <w:right w:val="none" w:sz="0" w:space="0" w:color="auto"/>
                      </w:divBdr>
                    </w:div>
                    <w:div w:id="1429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08247">
          <w:marLeft w:val="0"/>
          <w:marRight w:val="0"/>
          <w:marTop w:val="0"/>
          <w:marBottom w:val="0"/>
          <w:divBdr>
            <w:top w:val="none" w:sz="0" w:space="0" w:color="auto"/>
            <w:left w:val="none" w:sz="0" w:space="0" w:color="auto"/>
            <w:bottom w:val="none" w:sz="0" w:space="0" w:color="auto"/>
            <w:right w:val="none" w:sz="0" w:space="0" w:color="auto"/>
          </w:divBdr>
          <w:divsChild>
            <w:div w:id="205605190">
              <w:marLeft w:val="0"/>
              <w:marRight w:val="0"/>
              <w:marTop w:val="0"/>
              <w:marBottom w:val="0"/>
              <w:divBdr>
                <w:top w:val="none" w:sz="0" w:space="0" w:color="auto"/>
                <w:left w:val="none" w:sz="0" w:space="0" w:color="auto"/>
                <w:bottom w:val="single" w:sz="6" w:space="0" w:color="auto"/>
                <w:right w:val="none" w:sz="0" w:space="0" w:color="auto"/>
              </w:divBdr>
              <w:divsChild>
                <w:div w:id="1704355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8137555" TargetMode="External"/><Relationship Id="rId13" Type="http://schemas.openxmlformats.org/officeDocument/2006/relationships/hyperlink" Target="https://docs.cntd.ru/document/57813755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cntd.ru/document/577928897" TargetMode="External"/><Relationship Id="rId12" Type="http://schemas.openxmlformats.org/officeDocument/2006/relationships/hyperlink" Target="https://docs.cntd.ru/document/901747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pp@kodeks.ru" TargetMode="External"/><Relationship Id="rId1" Type="http://schemas.openxmlformats.org/officeDocument/2006/relationships/styles" Target="styles.xml"/><Relationship Id="rId6" Type="http://schemas.openxmlformats.org/officeDocument/2006/relationships/hyperlink" Target="https://docs.cntd.ru/document/424054712" TargetMode="External"/><Relationship Id="rId11" Type="http://schemas.openxmlformats.org/officeDocument/2006/relationships/hyperlink" Target="https://docs.cntd.ru/document/901807667" TargetMode="External"/><Relationship Id="rId5" Type="http://schemas.openxmlformats.org/officeDocument/2006/relationships/hyperlink" Target="https://docs.cntd.ru/document/473811368" TargetMode="External"/><Relationship Id="rId15" Type="http://schemas.openxmlformats.org/officeDocument/2006/relationships/hyperlink" Target="tel:88005559025" TargetMode="External"/><Relationship Id="rId10" Type="http://schemas.openxmlformats.org/officeDocument/2006/relationships/hyperlink" Target="https://docs.cntd.ru/document/802074113" TargetMode="External"/><Relationship Id="rId4" Type="http://schemas.openxmlformats.org/officeDocument/2006/relationships/hyperlink" Target="https://docs.cntd.ru/document/577928897" TargetMode="External"/><Relationship Id="rId9" Type="http://schemas.openxmlformats.org/officeDocument/2006/relationships/hyperlink" Target="https://docs.cntd.ru/document/901737405" TargetMode="External"/><Relationship Id="rId14" Type="http://schemas.openxmlformats.org/officeDocument/2006/relationships/hyperlink" Target="https://kodeks.ru/policy-kp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5981</Words>
  <Characters>34093</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dc:creator>
  <cp:keywords/>
  <dc:description/>
  <cp:lastModifiedBy>ElenaS</cp:lastModifiedBy>
  <cp:revision>1</cp:revision>
  <dcterms:created xsi:type="dcterms:W3CDTF">2022-05-05T01:11:00Z</dcterms:created>
  <dcterms:modified xsi:type="dcterms:W3CDTF">2022-05-05T01:14:00Z</dcterms:modified>
</cp:coreProperties>
</file>